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E3A30" w14:textId="77777777" w:rsidR="00885123" w:rsidRPr="00885123" w:rsidRDefault="00885123" w:rsidP="00885123">
      <w:pPr>
        <w:jc w:val="center"/>
        <w:rPr>
          <w:rFonts w:eastAsia="Calibri" w:cs="Calibri"/>
          <w:b/>
          <w:bCs/>
          <w:sz w:val="32"/>
          <w:szCs w:val="32"/>
          <w:lang w:val="en-US"/>
        </w:rPr>
      </w:pPr>
      <w:r w:rsidRPr="00885123">
        <w:rPr>
          <w:rFonts w:eastAsia="Calibri" w:cs="Calibri"/>
          <w:b/>
          <w:bCs/>
          <w:sz w:val="32"/>
          <w:szCs w:val="32"/>
          <w:lang w:val="en-US"/>
        </w:rPr>
        <w:t>FAIR PLAY SOCIAL PROJECT</w:t>
      </w:r>
    </w:p>
    <w:p w14:paraId="3A5AF56A" w14:textId="77777777" w:rsidR="00885123" w:rsidRPr="00263053" w:rsidRDefault="00885123" w:rsidP="00885123">
      <w:pPr>
        <w:rPr>
          <w:rFonts w:eastAsia="Calibri" w:cs="Calibri"/>
          <w:b/>
          <w:bCs/>
          <w:sz w:val="24"/>
          <w:lang w:val="en-US"/>
        </w:rPr>
      </w:pPr>
      <w:r w:rsidRPr="00263053">
        <w:rPr>
          <w:rFonts w:eastAsia="Calibri" w:cs="Calibri"/>
          <w:b/>
          <w:bCs/>
          <w:sz w:val="24"/>
          <w:lang w:val="en-US"/>
        </w:rPr>
        <w:t>Work plan for the implementation of the Fair Play Social Methodology (incorporating ESG criteria into the club management model)</w:t>
      </w:r>
    </w:p>
    <w:p w14:paraId="4E85C344" w14:textId="657DCE0C" w:rsidR="00885123" w:rsidRPr="00263053" w:rsidRDefault="00885123" w:rsidP="00263053">
      <w:pPr>
        <w:pStyle w:val="Prrafodelista"/>
        <w:numPr>
          <w:ilvl w:val="0"/>
          <w:numId w:val="11"/>
        </w:numPr>
        <w:rPr>
          <w:rFonts w:eastAsia="Calibri" w:cs="Calibri"/>
          <w:b/>
          <w:bCs/>
          <w:szCs w:val="20"/>
          <w:lang w:val="en-US"/>
        </w:rPr>
      </w:pPr>
      <w:r w:rsidRPr="00263053">
        <w:rPr>
          <w:rFonts w:eastAsia="Calibri" w:cs="Calibri"/>
          <w:b/>
          <w:bCs/>
          <w:szCs w:val="20"/>
          <w:lang w:val="en-US"/>
        </w:rPr>
        <w:t>Preliminary consideration of the current context of the Foundation / Club</w:t>
      </w:r>
    </w:p>
    <w:p w14:paraId="7CA0E6C9" w14:textId="77777777" w:rsidR="00885123" w:rsidRPr="00263053" w:rsidRDefault="00885123" w:rsidP="00885123">
      <w:pPr>
        <w:rPr>
          <w:rFonts w:eastAsia="Calibri" w:cs="Calibri"/>
          <w:szCs w:val="20"/>
          <w:lang w:val="en-US"/>
        </w:rPr>
      </w:pPr>
      <w:r w:rsidRPr="00263053">
        <w:rPr>
          <w:rFonts w:eastAsia="Calibri" w:cs="Calibri"/>
          <w:szCs w:val="20"/>
          <w:lang w:val="en-US"/>
        </w:rPr>
        <w:t>The situations, needs, strategies, and levels of technical development of each Club / Foundation are very varied. This circumstance requires the FPS team to previously know the current context of each organization to design and outline a personalized work approach that responds to each need.</w:t>
      </w:r>
    </w:p>
    <w:p w14:paraId="43C29A1D" w14:textId="77777777" w:rsidR="00885123" w:rsidRPr="00263053" w:rsidRDefault="00885123" w:rsidP="00885123">
      <w:pPr>
        <w:rPr>
          <w:rFonts w:eastAsia="Calibri" w:cs="Calibri"/>
          <w:szCs w:val="20"/>
          <w:lang w:val="en-US"/>
        </w:rPr>
      </w:pPr>
      <w:r w:rsidRPr="00263053">
        <w:rPr>
          <w:rFonts w:eastAsia="Calibri" w:cs="Calibri"/>
          <w:szCs w:val="20"/>
          <w:lang w:val="en-US"/>
        </w:rPr>
        <w:t>This is a "basic diagnosis" that we extract from: website information, if applicable, work developed in previous seasons, as well as mainly through a prior videoconference. In this plan, we will jointly determine (Foundations/Clubs - Fair Play Social team): objectives, specific actions, and action schedule.</w:t>
      </w:r>
    </w:p>
    <w:p w14:paraId="1B9F365C" w14:textId="389D42ED" w:rsidR="00885123" w:rsidRDefault="00885123" w:rsidP="00237B1F">
      <w:pPr>
        <w:pStyle w:val="Prrafodelista"/>
        <w:numPr>
          <w:ilvl w:val="0"/>
          <w:numId w:val="11"/>
        </w:numPr>
        <w:rPr>
          <w:rFonts w:eastAsia="Calibri" w:cs="Calibri"/>
          <w:b/>
          <w:bCs/>
          <w:szCs w:val="20"/>
          <w:lang w:val="en-US"/>
        </w:rPr>
      </w:pPr>
      <w:r w:rsidRPr="00237B1F">
        <w:rPr>
          <w:rFonts w:eastAsia="Calibri" w:cs="Calibri"/>
          <w:b/>
          <w:bCs/>
          <w:szCs w:val="20"/>
          <w:lang w:val="en-US"/>
        </w:rPr>
        <w:t>Chronological order of the work proposal:</w:t>
      </w:r>
    </w:p>
    <w:p w14:paraId="64D12B37" w14:textId="77777777" w:rsidR="000570EA" w:rsidRPr="00237B1F" w:rsidRDefault="000570EA" w:rsidP="000570EA">
      <w:pPr>
        <w:pStyle w:val="Prrafodelista"/>
        <w:rPr>
          <w:rFonts w:eastAsia="Calibri" w:cs="Calibri"/>
          <w:b/>
          <w:bCs/>
          <w:szCs w:val="20"/>
          <w:lang w:val="en-US"/>
        </w:rPr>
      </w:pPr>
    </w:p>
    <w:p w14:paraId="45F52982" w14:textId="77777777" w:rsidR="00885123" w:rsidRPr="000570EA" w:rsidRDefault="00885123" w:rsidP="000570EA">
      <w:pPr>
        <w:pStyle w:val="Prrafodelista"/>
        <w:numPr>
          <w:ilvl w:val="0"/>
          <w:numId w:val="12"/>
        </w:numPr>
        <w:rPr>
          <w:rFonts w:eastAsia="Calibri" w:cs="Calibri"/>
          <w:szCs w:val="20"/>
          <w:lang w:val="en-US"/>
        </w:rPr>
      </w:pPr>
      <w:r w:rsidRPr="000570EA">
        <w:rPr>
          <w:rFonts w:eastAsia="Calibri" w:cs="Calibri"/>
          <w:szCs w:val="20"/>
          <w:lang w:val="en-US"/>
        </w:rPr>
        <w:t>Identification of the most significant actors: identification, management, and keys for them to be permanently involved with the organization (internal and external actors).</w:t>
      </w:r>
    </w:p>
    <w:p w14:paraId="69464201" w14:textId="77777777" w:rsidR="00885123" w:rsidRPr="000570EA" w:rsidRDefault="00885123" w:rsidP="000570EA">
      <w:pPr>
        <w:pStyle w:val="Prrafodelista"/>
        <w:numPr>
          <w:ilvl w:val="0"/>
          <w:numId w:val="12"/>
        </w:numPr>
        <w:rPr>
          <w:rFonts w:eastAsia="Calibri" w:cs="Calibri"/>
          <w:szCs w:val="20"/>
          <w:lang w:val="en-US"/>
        </w:rPr>
      </w:pPr>
      <w:r w:rsidRPr="000570EA">
        <w:rPr>
          <w:rFonts w:eastAsia="Calibri" w:cs="Calibri"/>
          <w:szCs w:val="20"/>
          <w:lang w:val="en-US"/>
        </w:rPr>
        <w:t>Identification of the organization's material information.</w:t>
      </w:r>
    </w:p>
    <w:p w14:paraId="475F2224" w14:textId="77777777" w:rsidR="00885123" w:rsidRPr="000570EA" w:rsidRDefault="00885123" w:rsidP="000570EA">
      <w:pPr>
        <w:pStyle w:val="Prrafodelista"/>
        <w:numPr>
          <w:ilvl w:val="0"/>
          <w:numId w:val="12"/>
        </w:numPr>
        <w:rPr>
          <w:rFonts w:eastAsia="Calibri" w:cs="Calibri"/>
          <w:szCs w:val="20"/>
          <w:lang w:val="en-US"/>
        </w:rPr>
      </w:pPr>
      <w:r w:rsidRPr="000570EA">
        <w:rPr>
          <w:rFonts w:eastAsia="Calibri" w:cs="Calibri"/>
          <w:szCs w:val="20"/>
          <w:lang w:val="en-US"/>
        </w:rPr>
        <w:t>Information sources: 1.1 Preparation of the report: "Materiality keys and evaluation and reporting references"; 1.2 Preparation of a materiality matrix of the Foundation/Club.</w:t>
      </w:r>
    </w:p>
    <w:p w14:paraId="27AD89A2" w14:textId="77777777" w:rsidR="00885123" w:rsidRPr="000570EA" w:rsidRDefault="00885123" w:rsidP="000570EA">
      <w:pPr>
        <w:pStyle w:val="Prrafodelista"/>
        <w:numPr>
          <w:ilvl w:val="0"/>
          <w:numId w:val="12"/>
        </w:numPr>
        <w:rPr>
          <w:rFonts w:eastAsia="Calibri" w:cs="Calibri"/>
          <w:szCs w:val="20"/>
          <w:lang w:val="en-US"/>
        </w:rPr>
      </w:pPr>
      <w:r w:rsidRPr="000570EA">
        <w:rPr>
          <w:rFonts w:eastAsia="Calibri" w:cs="Calibri"/>
          <w:szCs w:val="20"/>
          <w:lang w:val="en-US"/>
        </w:rPr>
        <w:t>Implementation of the "Social Project Evaluation Methodology". Objective: to refine, optimize, and guide projects towards positive social impacts.</w:t>
      </w:r>
    </w:p>
    <w:p w14:paraId="4785DB6D" w14:textId="77777777" w:rsidR="00885123" w:rsidRPr="000570EA" w:rsidRDefault="00885123" w:rsidP="000570EA">
      <w:pPr>
        <w:pStyle w:val="Prrafodelista"/>
        <w:numPr>
          <w:ilvl w:val="0"/>
          <w:numId w:val="12"/>
        </w:numPr>
        <w:rPr>
          <w:rFonts w:eastAsia="Calibri" w:cs="Calibri"/>
          <w:szCs w:val="20"/>
          <w:lang w:val="en-US"/>
        </w:rPr>
      </w:pPr>
      <w:r w:rsidRPr="000570EA">
        <w:rPr>
          <w:rFonts w:eastAsia="Calibri" w:cs="Calibri"/>
          <w:szCs w:val="20"/>
          <w:lang w:val="en-US"/>
        </w:rPr>
        <w:t>"Measure to believe, measure to grow" Notions and support in measuring positive social impacts for the organization (Identification of strategic projects for measurement, criteria for selecting the method, support until the end of the process).</w:t>
      </w:r>
    </w:p>
    <w:p w14:paraId="753FBAB0" w14:textId="77777777" w:rsidR="00885123" w:rsidRPr="000570EA" w:rsidRDefault="00885123" w:rsidP="000570EA">
      <w:pPr>
        <w:pStyle w:val="Prrafodelista"/>
        <w:numPr>
          <w:ilvl w:val="0"/>
          <w:numId w:val="12"/>
        </w:numPr>
        <w:rPr>
          <w:rFonts w:eastAsia="Calibri" w:cs="Calibri"/>
          <w:szCs w:val="20"/>
          <w:lang w:val="en-US"/>
        </w:rPr>
      </w:pPr>
      <w:r w:rsidRPr="000570EA">
        <w:rPr>
          <w:rFonts w:eastAsia="Calibri" w:cs="Calibri"/>
          <w:szCs w:val="20"/>
          <w:lang w:val="en-US"/>
        </w:rPr>
        <w:t>Support for the preparation of the Master Plan and Balanced Scorecard (including social performance indicators: ISO 26000, GRI, Law 11/2018, and SDGs). With the refined information from steps 1 to 2.</w:t>
      </w:r>
    </w:p>
    <w:p w14:paraId="28E9E6D4" w14:textId="77777777" w:rsidR="00885123" w:rsidRDefault="00885123" w:rsidP="000570EA">
      <w:pPr>
        <w:pStyle w:val="Prrafodelista"/>
        <w:numPr>
          <w:ilvl w:val="0"/>
          <w:numId w:val="12"/>
        </w:numPr>
        <w:rPr>
          <w:rFonts w:eastAsia="Calibri" w:cs="Calibri"/>
          <w:szCs w:val="20"/>
          <w:lang w:val="en-US"/>
        </w:rPr>
      </w:pPr>
      <w:r w:rsidRPr="000570EA">
        <w:rPr>
          <w:rFonts w:eastAsia="Calibri" w:cs="Calibri"/>
          <w:szCs w:val="20"/>
          <w:lang w:val="en-US"/>
        </w:rPr>
        <w:t>Reporting strategy. Support and accompaniment at three levels:</w:t>
      </w:r>
    </w:p>
    <w:p w14:paraId="6DC2D6C2" w14:textId="77777777" w:rsidR="00273B42" w:rsidRPr="000570EA" w:rsidRDefault="00273B42" w:rsidP="00273B42">
      <w:pPr>
        <w:pStyle w:val="Prrafodelista"/>
        <w:rPr>
          <w:rFonts w:eastAsia="Calibri" w:cs="Calibri"/>
          <w:szCs w:val="20"/>
          <w:lang w:val="en-US"/>
        </w:rPr>
      </w:pPr>
    </w:p>
    <w:p w14:paraId="30491448" w14:textId="77777777" w:rsidR="00885123" w:rsidRPr="00273B42" w:rsidRDefault="00885123" w:rsidP="00273B42">
      <w:pPr>
        <w:pStyle w:val="Prrafodelista"/>
        <w:numPr>
          <w:ilvl w:val="0"/>
          <w:numId w:val="13"/>
        </w:numPr>
        <w:rPr>
          <w:rFonts w:eastAsia="Calibri" w:cs="Calibri"/>
          <w:szCs w:val="20"/>
          <w:lang w:val="en-US"/>
        </w:rPr>
      </w:pPr>
      <w:r w:rsidRPr="00273B42">
        <w:rPr>
          <w:rFonts w:eastAsia="Calibri" w:cs="Calibri"/>
          <w:szCs w:val="20"/>
          <w:lang w:val="en-US"/>
        </w:rPr>
        <w:t>First social impact data of projects (depending on the degree of implementation of steps 1 to 4) so that they can be included in the corresponding annual report (sustainability report, non-financial information, etc.).</w:t>
      </w:r>
    </w:p>
    <w:p w14:paraId="7E9BC9A5" w14:textId="77777777" w:rsidR="00885123" w:rsidRPr="00273B42" w:rsidRDefault="00885123" w:rsidP="00273B42">
      <w:pPr>
        <w:pStyle w:val="Prrafodelista"/>
        <w:numPr>
          <w:ilvl w:val="0"/>
          <w:numId w:val="13"/>
        </w:numPr>
        <w:rPr>
          <w:rFonts w:eastAsia="Calibri" w:cs="Calibri"/>
          <w:szCs w:val="20"/>
          <w:lang w:val="en-US"/>
        </w:rPr>
      </w:pPr>
      <w:r w:rsidRPr="00273B42">
        <w:rPr>
          <w:rFonts w:eastAsia="Calibri" w:cs="Calibri"/>
          <w:szCs w:val="20"/>
          <w:lang w:val="en-US"/>
        </w:rPr>
        <w:t>To the Foundation's Board of Trustees/Club's Board of Directors: Master Plan and first impact data along with key communication concepts "impact orientation", "social return and social transformation", "social reputation", etc. Suggestions around the start of a communication strategy based on the first results obtained.</w:t>
      </w:r>
    </w:p>
    <w:p w14:paraId="3993C7B0" w14:textId="77777777" w:rsidR="00885123" w:rsidRPr="00273B42" w:rsidRDefault="00885123" w:rsidP="00273B42">
      <w:pPr>
        <w:pStyle w:val="Prrafodelista"/>
        <w:numPr>
          <w:ilvl w:val="0"/>
          <w:numId w:val="13"/>
        </w:numPr>
        <w:rPr>
          <w:rFonts w:eastAsia="Calibri" w:cs="Calibri"/>
          <w:szCs w:val="20"/>
          <w:lang w:val="en-US"/>
        </w:rPr>
      </w:pPr>
      <w:r w:rsidRPr="00273B42">
        <w:rPr>
          <w:rFonts w:eastAsia="Calibri" w:cs="Calibri"/>
          <w:szCs w:val="20"/>
          <w:lang w:val="en-US"/>
        </w:rPr>
        <w:t>To the most significant actors of the Foundation/Club: the club itself, allied organizations, public administrations, sponsors, investors, etc.</w:t>
      </w:r>
    </w:p>
    <w:p w14:paraId="75607171" w14:textId="53443D42" w:rsidR="00885123" w:rsidRPr="00273B42" w:rsidRDefault="00885123" w:rsidP="00885123">
      <w:pPr>
        <w:rPr>
          <w:rFonts w:eastAsia="Calibri" w:cs="Calibri"/>
          <w:b/>
          <w:bCs/>
          <w:szCs w:val="20"/>
          <w:lang w:val="en-US"/>
        </w:rPr>
      </w:pPr>
      <w:r w:rsidRPr="00273B42">
        <w:rPr>
          <w:rFonts w:eastAsia="Calibri" w:cs="Calibri"/>
          <w:b/>
          <w:bCs/>
          <w:szCs w:val="20"/>
          <w:lang w:val="en-US"/>
        </w:rPr>
        <w:t>Final issues:</w:t>
      </w:r>
    </w:p>
    <w:p w14:paraId="0FECF956" w14:textId="77777777" w:rsidR="00885123" w:rsidRPr="00263053" w:rsidRDefault="00885123" w:rsidP="00885123">
      <w:pPr>
        <w:rPr>
          <w:rFonts w:eastAsia="Calibri" w:cs="Calibri"/>
          <w:szCs w:val="20"/>
          <w:lang w:val="en-US"/>
        </w:rPr>
      </w:pPr>
      <w:r w:rsidRPr="00263053">
        <w:rPr>
          <w:rFonts w:eastAsia="Calibri" w:cs="Calibri"/>
          <w:szCs w:val="20"/>
          <w:lang w:val="en-US"/>
        </w:rPr>
        <w:t>A. At the end of each videoconference as well as during the visit (workday), a record will be drawn up and sent to each organization with the issues addressed in it and the corresponding task list. B. Throughout the entire training process, the following professionals will participate, according to their area of expertise:</w:t>
      </w:r>
    </w:p>
    <w:p w14:paraId="11260055" w14:textId="4D0AE9A7" w:rsidR="00885123" w:rsidRPr="00263053" w:rsidRDefault="00885123" w:rsidP="00885123">
      <w:pPr>
        <w:rPr>
          <w:rFonts w:eastAsia="Calibri" w:cs="Calibri"/>
          <w:szCs w:val="20"/>
          <w:lang w:val="en-US"/>
        </w:rPr>
      </w:pPr>
      <w:r w:rsidRPr="00263053">
        <w:rPr>
          <w:rFonts w:eastAsia="Calibri" w:cs="Calibri"/>
          <w:szCs w:val="20"/>
          <w:lang w:val="en-US"/>
        </w:rPr>
        <w:t xml:space="preserve">Organization, coordination, and general promotion of the process: Roberto Fernández Villarino. External coordinator of the Fair Play Social </w:t>
      </w:r>
      <w:r w:rsidRPr="00263053">
        <w:rPr>
          <w:rFonts w:eastAsia="Calibri" w:cs="Calibri"/>
          <w:szCs w:val="20"/>
          <w:lang w:val="en-US"/>
        </w:rPr>
        <w:t>project.</w:t>
      </w:r>
    </w:p>
    <w:p w14:paraId="79E7772B" w14:textId="77777777" w:rsidR="00885123" w:rsidRPr="00263053" w:rsidRDefault="00885123" w:rsidP="00885123">
      <w:pPr>
        <w:rPr>
          <w:rFonts w:eastAsia="Calibri" w:cs="Calibri"/>
          <w:szCs w:val="20"/>
          <w:lang w:val="en-US"/>
        </w:rPr>
      </w:pPr>
      <w:r w:rsidRPr="00263053">
        <w:rPr>
          <w:rFonts w:eastAsia="Calibri" w:cs="Calibri"/>
          <w:szCs w:val="20"/>
          <w:lang w:val="en-US"/>
        </w:rPr>
        <w:t xml:space="preserve">Organization's material information and reporting: </w:t>
      </w:r>
    </w:p>
    <w:p w14:paraId="3FD3B8F6" w14:textId="77777777" w:rsidR="00885123" w:rsidRPr="00263053" w:rsidRDefault="00885123" w:rsidP="00885123">
      <w:pPr>
        <w:pStyle w:val="Prrafodelista"/>
        <w:numPr>
          <w:ilvl w:val="0"/>
          <w:numId w:val="10"/>
        </w:numPr>
        <w:rPr>
          <w:rFonts w:eastAsia="Calibri" w:cs="Calibri"/>
          <w:szCs w:val="20"/>
          <w:lang w:val="en-US"/>
        </w:rPr>
      </w:pPr>
      <w:r w:rsidRPr="00263053">
        <w:rPr>
          <w:rFonts w:eastAsia="Calibri" w:cs="Calibri"/>
          <w:szCs w:val="20"/>
          <w:lang w:val="en-US"/>
        </w:rPr>
        <w:t>Victoria Conde. CSR project technician at FUNDACIÓN LALIGA.</w:t>
      </w:r>
    </w:p>
    <w:p w14:paraId="386B9773" w14:textId="77777777" w:rsidR="00885123" w:rsidRPr="00263053" w:rsidRDefault="00885123" w:rsidP="00885123">
      <w:pPr>
        <w:pStyle w:val="Prrafodelista"/>
        <w:numPr>
          <w:ilvl w:val="0"/>
          <w:numId w:val="10"/>
        </w:numPr>
        <w:rPr>
          <w:rFonts w:eastAsia="Calibri" w:cs="Calibri"/>
          <w:szCs w:val="20"/>
          <w:lang w:val="en-US"/>
        </w:rPr>
      </w:pPr>
      <w:r w:rsidRPr="00263053">
        <w:rPr>
          <w:rFonts w:eastAsia="Calibri" w:cs="Calibri"/>
          <w:szCs w:val="20"/>
          <w:lang w:val="en-US"/>
        </w:rPr>
        <w:t>José Andrés Dominguez. External collaborator of the Fair Play Social team at FUNDACIÓN LALIGA. Professor, Dr., university professor of Sociology. Department of Sociology. University of Huelva</w:t>
      </w:r>
    </w:p>
    <w:p w14:paraId="129DE7B4" w14:textId="77777777" w:rsidR="00885123" w:rsidRPr="00263053" w:rsidRDefault="00885123" w:rsidP="00885123">
      <w:pPr>
        <w:pStyle w:val="Prrafodelista"/>
        <w:numPr>
          <w:ilvl w:val="0"/>
          <w:numId w:val="10"/>
        </w:numPr>
        <w:rPr>
          <w:rFonts w:eastAsia="Calibri" w:cs="Calibri"/>
          <w:szCs w:val="20"/>
          <w:lang w:val="en-US"/>
        </w:rPr>
      </w:pPr>
      <w:r w:rsidRPr="00263053">
        <w:rPr>
          <w:rFonts w:eastAsia="Calibri" w:cs="Calibri"/>
          <w:szCs w:val="20"/>
          <w:lang w:val="en-US"/>
        </w:rPr>
        <w:t>Roberto Fernández Villarino. External Coordinator of the Fair Play Social project</w:t>
      </w:r>
    </w:p>
    <w:p w14:paraId="160B8D77" w14:textId="77777777" w:rsidR="00885123" w:rsidRPr="00263053" w:rsidRDefault="00885123" w:rsidP="00885123">
      <w:pPr>
        <w:rPr>
          <w:rFonts w:eastAsia="Calibri" w:cs="Calibri"/>
          <w:szCs w:val="20"/>
          <w:lang w:val="en-US"/>
        </w:rPr>
      </w:pPr>
    </w:p>
    <w:p w14:paraId="2289E89C" w14:textId="77777777" w:rsidR="00885123" w:rsidRPr="00885123" w:rsidRDefault="00885123" w:rsidP="00885123">
      <w:pPr>
        <w:rPr>
          <w:rFonts w:eastAsia="Calibri" w:cs="Calibri"/>
          <w:sz w:val="24"/>
          <w:lang w:val="en-US"/>
        </w:rPr>
      </w:pPr>
    </w:p>
    <w:p w14:paraId="4ECE9E76" w14:textId="77777777" w:rsidR="00885123" w:rsidRPr="00885123" w:rsidRDefault="00885123" w:rsidP="00885123">
      <w:pPr>
        <w:rPr>
          <w:rFonts w:eastAsia="Calibri" w:cs="Calibri"/>
          <w:b/>
          <w:bCs/>
          <w:szCs w:val="20"/>
          <w:lang w:val="es-ES"/>
        </w:rPr>
      </w:pPr>
      <w:proofErr w:type="spellStart"/>
      <w:r w:rsidRPr="00885123">
        <w:rPr>
          <w:rFonts w:eastAsia="Calibri" w:cs="Calibri"/>
          <w:b/>
          <w:bCs/>
          <w:szCs w:val="20"/>
          <w:lang w:val="es-ES"/>
        </w:rPr>
        <w:t>About</w:t>
      </w:r>
      <w:proofErr w:type="spellEnd"/>
      <w:r w:rsidRPr="00885123">
        <w:rPr>
          <w:rFonts w:eastAsia="Calibri" w:cs="Calibri"/>
          <w:b/>
          <w:bCs/>
          <w:szCs w:val="20"/>
          <w:lang w:val="es-ES"/>
        </w:rPr>
        <w:t xml:space="preserve"> FUNDACIÓN LALIGA</w:t>
      </w:r>
    </w:p>
    <w:p w14:paraId="67A1E5F0" w14:textId="77777777" w:rsidR="00885123" w:rsidRPr="00885123" w:rsidRDefault="00885123" w:rsidP="00885123">
      <w:pPr>
        <w:rPr>
          <w:rFonts w:eastAsia="Calibri" w:cs="Calibri"/>
          <w:szCs w:val="20"/>
          <w:lang w:val="en-US"/>
        </w:rPr>
      </w:pPr>
      <w:r w:rsidRPr="00885123">
        <w:rPr>
          <w:rFonts w:eastAsia="Calibri" w:cs="Calibri"/>
          <w:szCs w:val="20"/>
          <w:lang w:val="en-US"/>
        </w:rPr>
        <w:t>Founded in 1993 and a pioneer in the professional football environment, FUNDACIÓN LALIGA is a private cultural entity, with its own legal personality, non-profit, constituted at the initiative and by unanimous agreement of the LALIGA General Assembly. Its main objective is to channel LALIGA's social action and promote the social responsibility strategies of its clubs and foundations, fostering cooperation between them and multiplying the social transformation power of football to achieve a more just, inclusive, and equal society. Currently, 36 foundations of the 42 football clubs that make up LALIGA are registered. In addition, the Foundation organizes the world's first league for footballers with intellectual disabilities: LALIGA GENUINE.</w:t>
      </w:r>
    </w:p>
    <w:p w14:paraId="290A17BD" w14:textId="27C26502" w:rsidR="00654CCC" w:rsidRPr="00885123" w:rsidRDefault="00654CCC" w:rsidP="00885123">
      <w:pPr>
        <w:rPr>
          <w:rFonts w:eastAsia="Calibri"/>
          <w:sz w:val="16"/>
          <w:szCs w:val="20"/>
          <w:lang w:val="es-ES"/>
        </w:rPr>
      </w:pPr>
    </w:p>
    <w:sectPr w:rsidR="00654CCC" w:rsidRPr="00885123" w:rsidSect="00B112EF">
      <w:headerReference w:type="even" r:id="rId11"/>
      <w:headerReference w:type="default" r:id="rId12"/>
      <w:headerReference w:type="first" r:id="rId13"/>
      <w:footerReference w:type="first" r:id="rId14"/>
      <w:pgSz w:w="11900" w:h="16840" w:code="9"/>
      <w:pgMar w:top="2268" w:right="1701" w:bottom="851" w:left="1701" w:header="0"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F6921" w14:textId="77777777" w:rsidR="00185125" w:rsidRDefault="00185125">
      <w:r>
        <w:separator/>
      </w:r>
    </w:p>
  </w:endnote>
  <w:endnote w:type="continuationSeparator" w:id="0">
    <w:p w14:paraId="53C0D643" w14:textId="77777777" w:rsidR="00185125" w:rsidRDefault="0018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41D3052B-C4F0-4432-A2DD-E22881C2B404}"/>
    <w:embedBold r:id="rId2" w:fontKey="{2057B5F9-D712-46A5-87ED-6BB750C44A8C}"/>
  </w:font>
  <w:font w:name="Wingdings">
    <w:panose1 w:val="05000000000000000000"/>
    <w:charset w:val="02"/>
    <w:family w:val="auto"/>
    <w:pitch w:val="variable"/>
    <w:sig w:usb0="00000000" w:usb1="10000000" w:usb2="00000000" w:usb3="00000000" w:csb0="80000000" w:csb1="00000000"/>
    <w:embedRegular r:id="rId3" w:fontKey="{B851A2BB-E2C4-4E61-B4F2-9273883EE7A7}"/>
  </w:font>
  <w:font w:name="Courier New">
    <w:panose1 w:val="02070309020205020404"/>
    <w:charset w:val="00"/>
    <w:family w:val="modern"/>
    <w:pitch w:val="fixed"/>
    <w:sig w:usb0="E0002EFF" w:usb1="C0007843" w:usb2="00000009" w:usb3="00000000" w:csb0="000001FF" w:csb1="00000000"/>
    <w:embedRegular r:id="rId4" w:fontKey="{308BFC79-169C-4C06-B316-D6577F1EB664}"/>
  </w:font>
  <w:font w:name="Symbol">
    <w:panose1 w:val="05050102010706020507"/>
    <w:charset w:val="02"/>
    <w:family w:val="roman"/>
    <w:pitch w:val="variable"/>
    <w:sig w:usb0="00000000" w:usb1="10000000" w:usb2="00000000" w:usb3="00000000" w:csb0="80000000" w:csb1="00000000"/>
    <w:embedRegular r:id="rId5" w:fontKey="{B91F2192-E8A5-4248-9BF0-08B7D33C4C79}"/>
  </w:font>
  <w:font w:name="Core Sans C 65 Bold">
    <w:panose1 w:val="020B0603030302020204"/>
    <w:charset w:val="00"/>
    <w:family w:val="swiss"/>
    <w:notTrueType/>
    <w:pitch w:val="variable"/>
    <w:sig w:usb0="A00002EF" w:usb1="500078FB" w:usb2="00000000" w:usb3="00000000" w:csb0="0000019F" w:csb1="00000000"/>
  </w:font>
  <w:font w:name="Core Sans C 75 ExtraBold">
    <w:panose1 w:val="020B0603030302020204"/>
    <w:charset w:val="00"/>
    <w:family w:val="swiss"/>
    <w:notTrueType/>
    <w:pitch w:val="variable"/>
    <w:sig w:usb0="A00002EF" w:usb1="500078FB" w:usb2="00000000" w:usb3="00000000" w:csb0="0000019F" w:csb1="00000000"/>
  </w:font>
  <w:font w:name="LALIGA Text">
    <w:panose1 w:val="020B0508020202030204"/>
    <w:charset w:val="00"/>
    <w:family w:val="swiss"/>
    <w:notTrueType/>
    <w:pitch w:val="variable"/>
    <w:sig w:usb0="A000006F" w:usb1="0000005A" w:usb2="00000000" w:usb3="00000000" w:csb0="00000093" w:csb1="00000000"/>
  </w:font>
  <w:font w:name="Arial">
    <w:panose1 w:val="020B0604020202020204"/>
    <w:charset w:val="00"/>
    <w:family w:val="swiss"/>
    <w:pitch w:val="variable"/>
    <w:sig w:usb0="E0002EFF" w:usb1="C000785B" w:usb2="00000009" w:usb3="00000000" w:csb0="000001FF" w:csb1="00000000"/>
    <w:embedRegular r:id="rId6" w:fontKey="{E6B739AE-B7EC-4A18-BD21-7AE2DA656E24}"/>
    <w:embedBold r:id="rId7" w:fontKey="{66E385C5-6DB4-451D-8349-A1C41BE86E00}"/>
  </w:font>
  <w:font w:name="Helvetica">
    <w:panose1 w:val="020B0604020202020204"/>
    <w:charset w:val="00"/>
    <w:family w:val="swiss"/>
    <w:pitch w:val="variable"/>
    <w:sig w:usb0="E0002EFF" w:usb1="C000785B" w:usb2="00000009" w:usb3="00000000" w:csb0="000001FF" w:csb1="00000000"/>
    <w:embedRegular r:id="rId8" w:fontKey="{902EF9EE-1C40-4AA1-A739-D0B59C1C265C}"/>
  </w:font>
  <w:font w:name="ヒラギノ角ゴ Pro W3">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embedRegular r:id="rId9" w:fontKey="{D6BE53D9-171C-463E-881B-811A58C9270E}"/>
    <w:embedBold r:id="rId10" w:fontKey="{9643C469-04BD-4EEF-A4D6-A248D2149BD4}"/>
  </w:font>
  <w:font w:name="MS Mincho">
    <w:altName w:val="ＭＳ 明朝"/>
    <w:panose1 w:val="02020609040205080304"/>
    <w:charset w:val="80"/>
    <w:family w:val="modern"/>
    <w:pitch w:val="fixed"/>
    <w:sig w:usb0="E00002FF" w:usb1="6AC7FDFB" w:usb2="08000012" w:usb3="00000000" w:csb0="0002009F" w:csb1="00000000"/>
  </w:font>
  <w:font w:name="Core Sans C 45 Regular">
    <w:panose1 w:val="020B0603030302020204"/>
    <w:charset w:val="00"/>
    <w:family w:val="swiss"/>
    <w:notTrueType/>
    <w:pitch w:val="variable"/>
    <w:sig w:usb0="A00002EF" w:usb1="500078FB" w:usb2="00000000" w:usb3="00000000" w:csb0="0000019F" w:csb1="00000000"/>
  </w:font>
  <w:font w:name="Century Gothic">
    <w:panose1 w:val="020B0502020202020204"/>
    <w:charset w:val="00"/>
    <w:family w:val="swiss"/>
    <w:pitch w:val="variable"/>
    <w:sig w:usb0="00000287" w:usb1="00000000" w:usb2="00000000" w:usb3="00000000" w:csb0="0000009F" w:csb1="00000000"/>
    <w:embedRegular r:id="rId11" w:fontKey="{81798C74-2138-44B5-8875-1958276A7F5B}"/>
  </w:font>
  <w:font w:name="BlissPro-Bold">
    <w:altName w:val="Yu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embedRegular r:id="rId12" w:fontKey="{A0681A0B-6BE4-4725-AEBA-E19ED8F6BBC8}"/>
    <w:embedBold r:id="rId13" w:fontKey="{5DD60E29-B58D-4FEE-A011-9B391A68B011}"/>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487E2" w14:textId="2070466A" w:rsidR="00A322E4" w:rsidRDefault="00D22D87" w:rsidP="00A322E4">
    <w:pPr>
      <w:pStyle w:val="Piedepgina"/>
      <w:jc w:val="center"/>
    </w:pPr>
    <w:r>
      <w:rPr>
        <w:noProof/>
      </w:rPr>
      <w:drawing>
        <wp:anchor distT="0" distB="0" distL="114300" distR="114300" simplePos="0" relativeHeight="251665408" behindDoc="1" locked="0" layoutInCell="1" allowOverlap="1" wp14:anchorId="4FC6131A" wp14:editId="3A671A7F">
          <wp:simplePos x="0" y="0"/>
          <wp:positionH relativeFrom="page">
            <wp:posOffset>7704455</wp:posOffset>
          </wp:positionH>
          <wp:positionV relativeFrom="paragraph">
            <wp:posOffset>-473710</wp:posOffset>
          </wp:positionV>
          <wp:extent cx="7559040" cy="1180465"/>
          <wp:effectExtent l="0" t="0" r="3810" b="635"/>
          <wp:wrapNone/>
          <wp:docPr id="1892799262" name="Imagen 189279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a_Mesa de trabajo 1.jpg"/>
                  <pic:cNvPicPr/>
                </pic:nvPicPr>
                <pic:blipFill rotWithShape="1">
                  <a:blip r:embed="rId1"/>
                  <a:srcRect t="88948"/>
                  <a:stretch/>
                </pic:blipFill>
                <pic:spPr bwMode="auto">
                  <a:xfrm>
                    <a:off x="0" y="0"/>
                    <a:ext cx="7559040" cy="1180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4E288" w14:textId="77777777" w:rsidR="00185125" w:rsidRDefault="00185125">
      <w:r>
        <w:separator/>
      </w:r>
    </w:p>
  </w:footnote>
  <w:footnote w:type="continuationSeparator" w:id="0">
    <w:p w14:paraId="4311DAF7" w14:textId="77777777" w:rsidR="00185125" w:rsidRDefault="00185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45975" w14:textId="208B73D4" w:rsidR="00056546" w:rsidRDefault="00056546" w:rsidP="00056546">
    <w:pPr>
      <w:pStyle w:val="Encabezado"/>
      <w:ind w:left="-2977"/>
    </w:pPr>
    <w:r>
      <w:rPr>
        <w:noProof/>
      </w:rPr>
      <w:drawing>
        <wp:anchor distT="0" distB="0" distL="114300" distR="114300" simplePos="0" relativeHeight="251661312" behindDoc="1" locked="0" layoutInCell="1" allowOverlap="1" wp14:anchorId="20E73E98" wp14:editId="5AEA2B0E">
          <wp:simplePos x="0" y="0"/>
          <wp:positionH relativeFrom="column">
            <wp:posOffset>-1890395</wp:posOffset>
          </wp:positionH>
          <wp:positionV relativeFrom="paragraph">
            <wp:posOffset>0</wp:posOffset>
          </wp:positionV>
          <wp:extent cx="7560000" cy="10685256"/>
          <wp:effectExtent l="0" t="0" r="0" b="0"/>
          <wp:wrapNone/>
          <wp:docPr id="1449501065" name="Imagen 144950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rta2_Mesa de trabajo 1.jpg"/>
                  <pic:cNvPicPr/>
                </pic:nvPicPr>
                <pic:blipFill>
                  <a:blip r:embed="rId1"/>
                  <a:stretch>
                    <a:fillRect/>
                  </a:stretch>
                </pic:blipFill>
                <pic:spPr>
                  <a:xfrm>
                    <a:off x="0" y="0"/>
                    <a:ext cx="7560000" cy="1068525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AFD99" w14:textId="239A8B26" w:rsidR="00056546" w:rsidRPr="00504E25" w:rsidRDefault="009C5464" w:rsidP="00323B54">
    <w:pPr>
      <w:pStyle w:val="Encabezado"/>
      <w:tabs>
        <w:tab w:val="clear" w:pos="4252"/>
        <w:tab w:val="clear" w:pos="8504"/>
        <w:tab w:val="left" w:pos="2670"/>
      </w:tabs>
      <w:rPr>
        <w:b/>
        <w:bCs/>
      </w:rPr>
    </w:pPr>
    <w:r w:rsidRPr="006162DD">
      <w:rPr>
        <w:noProof/>
        <w:sz w:val="18"/>
        <w:szCs w:val="18"/>
        <w:shd w:val="clear" w:color="auto" w:fill="FFFFFF"/>
        <w:lang w:val="es-ES"/>
      </w:rPr>
      <w:drawing>
        <wp:anchor distT="0" distB="0" distL="114300" distR="114300" simplePos="0" relativeHeight="251670528" behindDoc="0" locked="0" layoutInCell="1" allowOverlap="1" wp14:anchorId="7E2B51FC" wp14:editId="3C46FCEF">
          <wp:simplePos x="0" y="0"/>
          <wp:positionH relativeFrom="column">
            <wp:posOffset>1437640</wp:posOffset>
          </wp:positionH>
          <wp:positionV relativeFrom="paragraph">
            <wp:posOffset>920750</wp:posOffset>
          </wp:positionV>
          <wp:extent cx="2275205" cy="296545"/>
          <wp:effectExtent l="0" t="0" r="0" b="0"/>
          <wp:wrapNone/>
          <wp:docPr id="1996722820" name="Imagen 199672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79946" name=""/>
                  <pic:cNvPicPr/>
                </pic:nvPicPr>
                <pic:blipFill rotWithShape="1">
                  <a:blip r:embed="rId1"/>
                  <a:srcRect l="-1" r="53558" b="29305"/>
                  <a:stretch/>
                </pic:blipFill>
                <pic:spPr bwMode="auto">
                  <a:xfrm>
                    <a:off x="0" y="0"/>
                    <a:ext cx="2275205" cy="296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5F83" w:rsidRPr="00504E25">
      <w:rPr>
        <w:b/>
        <w:bCs/>
        <w:noProof/>
      </w:rPr>
      <w:drawing>
        <wp:anchor distT="0" distB="0" distL="114300" distR="114300" simplePos="0" relativeHeight="251666432" behindDoc="1" locked="0" layoutInCell="1" allowOverlap="1" wp14:anchorId="7FD91C42" wp14:editId="7AD8F822">
          <wp:simplePos x="0" y="0"/>
          <wp:positionH relativeFrom="column">
            <wp:posOffset>-1095633</wp:posOffset>
          </wp:positionH>
          <wp:positionV relativeFrom="paragraph">
            <wp:posOffset>7749</wp:posOffset>
          </wp:positionV>
          <wp:extent cx="7596169" cy="625475"/>
          <wp:effectExtent l="0" t="0" r="5080" b="3175"/>
          <wp:wrapNone/>
          <wp:docPr id="1610356474" name="Imagen 1610356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416822" name="Imagen 1620416822"/>
                  <pic:cNvPicPr/>
                </pic:nvPicPr>
                <pic:blipFill>
                  <a:blip r:embed="rId2"/>
                  <a:stretch>
                    <a:fillRect/>
                  </a:stretch>
                </pic:blipFill>
                <pic:spPr>
                  <a:xfrm>
                    <a:off x="0" y="0"/>
                    <a:ext cx="7615309" cy="62705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C7739" w14:textId="6CE9842B" w:rsidR="00056546" w:rsidRDefault="00056546" w:rsidP="00056546">
    <w:pPr>
      <w:pStyle w:val="Encabezado"/>
      <w:ind w:left="-297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94EE873"/>
    <w:lvl w:ilvl="0">
      <w:start w:val="20"/>
      <w:numFmt w:val="upperLetter"/>
      <w:lvlText w:val="%1."/>
      <w:lvlJc w:val="left"/>
      <w:pPr>
        <w:tabs>
          <w:tab w:val="num" w:pos="131"/>
        </w:tabs>
        <w:ind w:left="131" w:firstLine="0"/>
      </w:pPr>
      <w:rPr>
        <w:rFonts w:hint="default"/>
        <w:position w:val="0"/>
      </w:rPr>
    </w:lvl>
    <w:lvl w:ilvl="1">
      <w:start w:val="1"/>
      <w:numFmt w:val="upperLetter"/>
      <w:lvlText w:val="%2."/>
      <w:lvlJc w:val="left"/>
      <w:pPr>
        <w:tabs>
          <w:tab w:val="num" w:pos="131"/>
        </w:tabs>
        <w:ind w:left="131" w:firstLine="720"/>
      </w:pPr>
      <w:rPr>
        <w:rFonts w:hint="default"/>
        <w:position w:val="0"/>
      </w:rPr>
    </w:lvl>
    <w:lvl w:ilvl="2">
      <w:start w:val="1"/>
      <w:numFmt w:val="upperLetter"/>
      <w:lvlText w:val="%3."/>
      <w:lvlJc w:val="left"/>
      <w:pPr>
        <w:tabs>
          <w:tab w:val="num" w:pos="131"/>
        </w:tabs>
        <w:ind w:left="131" w:firstLine="1440"/>
      </w:pPr>
      <w:rPr>
        <w:rFonts w:hint="default"/>
        <w:position w:val="0"/>
      </w:rPr>
    </w:lvl>
    <w:lvl w:ilvl="3">
      <w:start w:val="1"/>
      <w:numFmt w:val="upperLetter"/>
      <w:lvlText w:val="%4."/>
      <w:lvlJc w:val="left"/>
      <w:pPr>
        <w:tabs>
          <w:tab w:val="num" w:pos="131"/>
        </w:tabs>
        <w:ind w:left="131" w:firstLine="2160"/>
      </w:pPr>
      <w:rPr>
        <w:rFonts w:hint="default"/>
        <w:position w:val="0"/>
      </w:rPr>
    </w:lvl>
    <w:lvl w:ilvl="4">
      <w:start w:val="1"/>
      <w:numFmt w:val="upperLetter"/>
      <w:lvlText w:val="%5."/>
      <w:lvlJc w:val="left"/>
      <w:pPr>
        <w:tabs>
          <w:tab w:val="num" w:pos="131"/>
        </w:tabs>
        <w:ind w:left="131" w:firstLine="2880"/>
      </w:pPr>
      <w:rPr>
        <w:rFonts w:hint="default"/>
        <w:position w:val="0"/>
      </w:rPr>
    </w:lvl>
    <w:lvl w:ilvl="5">
      <w:start w:val="1"/>
      <w:numFmt w:val="upperLetter"/>
      <w:lvlText w:val="%6."/>
      <w:lvlJc w:val="left"/>
      <w:pPr>
        <w:tabs>
          <w:tab w:val="num" w:pos="131"/>
        </w:tabs>
        <w:ind w:left="131" w:firstLine="3600"/>
      </w:pPr>
      <w:rPr>
        <w:rFonts w:hint="default"/>
        <w:position w:val="0"/>
      </w:rPr>
    </w:lvl>
    <w:lvl w:ilvl="6">
      <w:start w:val="1"/>
      <w:numFmt w:val="upperLetter"/>
      <w:lvlText w:val="%7."/>
      <w:lvlJc w:val="left"/>
      <w:pPr>
        <w:tabs>
          <w:tab w:val="num" w:pos="131"/>
        </w:tabs>
        <w:ind w:left="131" w:firstLine="4320"/>
      </w:pPr>
      <w:rPr>
        <w:rFonts w:hint="default"/>
        <w:position w:val="0"/>
      </w:rPr>
    </w:lvl>
    <w:lvl w:ilvl="7">
      <w:start w:val="1"/>
      <w:numFmt w:val="upperLetter"/>
      <w:lvlText w:val="%8."/>
      <w:lvlJc w:val="left"/>
      <w:pPr>
        <w:tabs>
          <w:tab w:val="num" w:pos="131"/>
        </w:tabs>
        <w:ind w:left="131" w:firstLine="5040"/>
      </w:pPr>
      <w:rPr>
        <w:rFonts w:hint="default"/>
        <w:position w:val="0"/>
      </w:rPr>
    </w:lvl>
    <w:lvl w:ilvl="8">
      <w:start w:val="1"/>
      <w:numFmt w:val="upperLetter"/>
      <w:lvlText w:val="%9."/>
      <w:lvlJc w:val="left"/>
      <w:pPr>
        <w:tabs>
          <w:tab w:val="num" w:pos="131"/>
        </w:tabs>
        <w:ind w:left="131" w:firstLine="5760"/>
      </w:pPr>
      <w:rPr>
        <w:rFonts w:hint="default"/>
        <w:position w:val="0"/>
      </w:rPr>
    </w:lvl>
  </w:abstractNum>
  <w:abstractNum w:abstractNumId="1" w15:restartNumberingAfterBreak="0">
    <w:nsid w:val="0BCF482B"/>
    <w:multiLevelType w:val="multilevel"/>
    <w:tmpl w:val="28A2407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0C32304"/>
    <w:multiLevelType w:val="hybridMultilevel"/>
    <w:tmpl w:val="13C26970"/>
    <w:lvl w:ilvl="0" w:tplc="C682DF3A">
      <w:start w:val="1"/>
      <w:numFmt w:val="bullet"/>
      <w:lvlText w:val=""/>
      <w:lvlJc w:val="left"/>
      <w:pPr>
        <w:ind w:left="874" w:hanging="360"/>
      </w:pPr>
      <w:rPr>
        <w:rFonts w:ascii="Wingdings" w:hAnsi="Wingdings" w:hint="default"/>
        <w:color w:val="FF0000"/>
      </w:rPr>
    </w:lvl>
    <w:lvl w:ilvl="1" w:tplc="0C0A0003" w:tentative="1">
      <w:start w:val="1"/>
      <w:numFmt w:val="bullet"/>
      <w:lvlText w:val="o"/>
      <w:lvlJc w:val="left"/>
      <w:pPr>
        <w:ind w:left="1594" w:hanging="360"/>
      </w:pPr>
      <w:rPr>
        <w:rFonts w:ascii="Courier New" w:hAnsi="Courier New" w:cs="Courier New" w:hint="default"/>
      </w:rPr>
    </w:lvl>
    <w:lvl w:ilvl="2" w:tplc="0C0A0005" w:tentative="1">
      <w:start w:val="1"/>
      <w:numFmt w:val="bullet"/>
      <w:lvlText w:val=""/>
      <w:lvlJc w:val="left"/>
      <w:pPr>
        <w:ind w:left="2314" w:hanging="360"/>
      </w:pPr>
      <w:rPr>
        <w:rFonts w:ascii="Wingdings" w:hAnsi="Wingdings" w:hint="default"/>
      </w:rPr>
    </w:lvl>
    <w:lvl w:ilvl="3" w:tplc="0C0A0001" w:tentative="1">
      <w:start w:val="1"/>
      <w:numFmt w:val="bullet"/>
      <w:lvlText w:val=""/>
      <w:lvlJc w:val="left"/>
      <w:pPr>
        <w:ind w:left="3034" w:hanging="360"/>
      </w:pPr>
      <w:rPr>
        <w:rFonts w:ascii="Symbol" w:hAnsi="Symbol" w:hint="default"/>
      </w:rPr>
    </w:lvl>
    <w:lvl w:ilvl="4" w:tplc="0C0A0003" w:tentative="1">
      <w:start w:val="1"/>
      <w:numFmt w:val="bullet"/>
      <w:lvlText w:val="o"/>
      <w:lvlJc w:val="left"/>
      <w:pPr>
        <w:ind w:left="3754" w:hanging="360"/>
      </w:pPr>
      <w:rPr>
        <w:rFonts w:ascii="Courier New" w:hAnsi="Courier New" w:cs="Courier New" w:hint="default"/>
      </w:rPr>
    </w:lvl>
    <w:lvl w:ilvl="5" w:tplc="0C0A0005" w:tentative="1">
      <w:start w:val="1"/>
      <w:numFmt w:val="bullet"/>
      <w:lvlText w:val=""/>
      <w:lvlJc w:val="left"/>
      <w:pPr>
        <w:ind w:left="4474" w:hanging="360"/>
      </w:pPr>
      <w:rPr>
        <w:rFonts w:ascii="Wingdings" w:hAnsi="Wingdings" w:hint="default"/>
      </w:rPr>
    </w:lvl>
    <w:lvl w:ilvl="6" w:tplc="0C0A0001" w:tentative="1">
      <w:start w:val="1"/>
      <w:numFmt w:val="bullet"/>
      <w:lvlText w:val=""/>
      <w:lvlJc w:val="left"/>
      <w:pPr>
        <w:ind w:left="5194" w:hanging="360"/>
      </w:pPr>
      <w:rPr>
        <w:rFonts w:ascii="Symbol" w:hAnsi="Symbol" w:hint="default"/>
      </w:rPr>
    </w:lvl>
    <w:lvl w:ilvl="7" w:tplc="0C0A0003" w:tentative="1">
      <w:start w:val="1"/>
      <w:numFmt w:val="bullet"/>
      <w:lvlText w:val="o"/>
      <w:lvlJc w:val="left"/>
      <w:pPr>
        <w:ind w:left="5914" w:hanging="360"/>
      </w:pPr>
      <w:rPr>
        <w:rFonts w:ascii="Courier New" w:hAnsi="Courier New" w:cs="Courier New" w:hint="default"/>
      </w:rPr>
    </w:lvl>
    <w:lvl w:ilvl="8" w:tplc="0C0A0005" w:tentative="1">
      <w:start w:val="1"/>
      <w:numFmt w:val="bullet"/>
      <w:lvlText w:val=""/>
      <w:lvlJc w:val="left"/>
      <w:pPr>
        <w:ind w:left="6634" w:hanging="360"/>
      </w:pPr>
      <w:rPr>
        <w:rFonts w:ascii="Wingdings" w:hAnsi="Wingdings" w:hint="default"/>
      </w:rPr>
    </w:lvl>
  </w:abstractNum>
  <w:abstractNum w:abstractNumId="3" w15:restartNumberingAfterBreak="0">
    <w:nsid w:val="242E2C42"/>
    <w:multiLevelType w:val="hybridMultilevel"/>
    <w:tmpl w:val="2A4E56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76775A0"/>
    <w:multiLevelType w:val="hybridMultilevel"/>
    <w:tmpl w:val="3BCC95D4"/>
    <w:lvl w:ilvl="0" w:tplc="F44CCFA4">
      <w:start w:val="1"/>
      <w:numFmt w:val="upp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619467E"/>
    <w:multiLevelType w:val="hybridMultilevel"/>
    <w:tmpl w:val="0D26C7D4"/>
    <w:lvl w:ilvl="0" w:tplc="8CCCF9AE">
      <w:start w:val="1"/>
      <w:numFmt w:val="decimal"/>
      <w:pStyle w:val="HNmeros"/>
      <w:lvlText w:val="%1."/>
      <w:lvlJc w:val="left"/>
      <w:pPr>
        <w:ind w:left="933" w:hanging="360"/>
      </w:pPr>
      <w:rPr>
        <w:rFonts w:ascii="Core Sans C 65 Bold" w:hAnsi="Core Sans C 65 Bold" w:hint="default"/>
        <w:b/>
        <w:i w:val="0"/>
        <w:color w:val="C8102E" w:themeColor="accent1"/>
        <w:sz w:val="18"/>
      </w:rPr>
    </w:lvl>
    <w:lvl w:ilvl="1" w:tplc="0C0A0019" w:tentative="1">
      <w:start w:val="1"/>
      <w:numFmt w:val="lowerLetter"/>
      <w:lvlText w:val="%2."/>
      <w:lvlJc w:val="left"/>
      <w:pPr>
        <w:ind w:left="1653" w:hanging="360"/>
      </w:pPr>
    </w:lvl>
    <w:lvl w:ilvl="2" w:tplc="0C0A001B" w:tentative="1">
      <w:start w:val="1"/>
      <w:numFmt w:val="lowerRoman"/>
      <w:lvlText w:val="%3."/>
      <w:lvlJc w:val="right"/>
      <w:pPr>
        <w:ind w:left="2373" w:hanging="180"/>
      </w:pPr>
    </w:lvl>
    <w:lvl w:ilvl="3" w:tplc="0C0A000F" w:tentative="1">
      <w:start w:val="1"/>
      <w:numFmt w:val="decimal"/>
      <w:lvlText w:val="%4."/>
      <w:lvlJc w:val="left"/>
      <w:pPr>
        <w:ind w:left="3093" w:hanging="360"/>
      </w:pPr>
    </w:lvl>
    <w:lvl w:ilvl="4" w:tplc="0C0A0019" w:tentative="1">
      <w:start w:val="1"/>
      <w:numFmt w:val="lowerLetter"/>
      <w:lvlText w:val="%5."/>
      <w:lvlJc w:val="left"/>
      <w:pPr>
        <w:ind w:left="3813" w:hanging="360"/>
      </w:pPr>
    </w:lvl>
    <w:lvl w:ilvl="5" w:tplc="0C0A001B" w:tentative="1">
      <w:start w:val="1"/>
      <w:numFmt w:val="lowerRoman"/>
      <w:lvlText w:val="%6."/>
      <w:lvlJc w:val="right"/>
      <w:pPr>
        <w:ind w:left="4533" w:hanging="180"/>
      </w:pPr>
    </w:lvl>
    <w:lvl w:ilvl="6" w:tplc="0C0A000F" w:tentative="1">
      <w:start w:val="1"/>
      <w:numFmt w:val="decimal"/>
      <w:lvlText w:val="%7."/>
      <w:lvlJc w:val="left"/>
      <w:pPr>
        <w:ind w:left="5253" w:hanging="360"/>
      </w:pPr>
    </w:lvl>
    <w:lvl w:ilvl="7" w:tplc="0C0A0019" w:tentative="1">
      <w:start w:val="1"/>
      <w:numFmt w:val="lowerLetter"/>
      <w:lvlText w:val="%8."/>
      <w:lvlJc w:val="left"/>
      <w:pPr>
        <w:ind w:left="5973" w:hanging="360"/>
      </w:pPr>
    </w:lvl>
    <w:lvl w:ilvl="8" w:tplc="0C0A001B" w:tentative="1">
      <w:start w:val="1"/>
      <w:numFmt w:val="lowerRoman"/>
      <w:lvlText w:val="%9."/>
      <w:lvlJc w:val="right"/>
      <w:pPr>
        <w:ind w:left="6693" w:hanging="180"/>
      </w:pPr>
    </w:lvl>
  </w:abstractNum>
  <w:abstractNum w:abstractNumId="6" w15:restartNumberingAfterBreak="0">
    <w:nsid w:val="5F767267"/>
    <w:multiLevelType w:val="hybridMultilevel"/>
    <w:tmpl w:val="FDFC32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0A14F5A"/>
    <w:multiLevelType w:val="hybridMultilevel"/>
    <w:tmpl w:val="F1F4A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6050EE7"/>
    <w:multiLevelType w:val="hybridMultilevel"/>
    <w:tmpl w:val="5A9A2BD4"/>
    <w:lvl w:ilvl="0" w:tplc="CF7C6F4C">
      <w:start w:val="1"/>
      <w:numFmt w:val="bullet"/>
      <w:pStyle w:val="GBullets"/>
      <w:lvlText w:val="⁄"/>
      <w:lvlJc w:val="left"/>
      <w:pPr>
        <w:ind w:left="874" w:hanging="360"/>
      </w:pPr>
      <w:rPr>
        <w:rFonts w:ascii="Core Sans C 75 ExtraBold" w:hAnsi="Core Sans C 75 ExtraBold" w:hint="default"/>
        <w:color w:val="FF0000"/>
      </w:rPr>
    </w:lvl>
    <w:lvl w:ilvl="1" w:tplc="0C0A0003" w:tentative="1">
      <w:start w:val="1"/>
      <w:numFmt w:val="bullet"/>
      <w:lvlText w:val="o"/>
      <w:lvlJc w:val="left"/>
      <w:pPr>
        <w:ind w:left="1594" w:hanging="360"/>
      </w:pPr>
      <w:rPr>
        <w:rFonts w:ascii="Courier New" w:hAnsi="Courier New" w:cs="Courier New" w:hint="default"/>
      </w:rPr>
    </w:lvl>
    <w:lvl w:ilvl="2" w:tplc="0C0A0005" w:tentative="1">
      <w:start w:val="1"/>
      <w:numFmt w:val="bullet"/>
      <w:lvlText w:val=""/>
      <w:lvlJc w:val="left"/>
      <w:pPr>
        <w:ind w:left="2314" w:hanging="360"/>
      </w:pPr>
      <w:rPr>
        <w:rFonts w:ascii="Wingdings" w:hAnsi="Wingdings" w:hint="default"/>
      </w:rPr>
    </w:lvl>
    <w:lvl w:ilvl="3" w:tplc="0C0A0001" w:tentative="1">
      <w:start w:val="1"/>
      <w:numFmt w:val="bullet"/>
      <w:lvlText w:val=""/>
      <w:lvlJc w:val="left"/>
      <w:pPr>
        <w:ind w:left="3034" w:hanging="360"/>
      </w:pPr>
      <w:rPr>
        <w:rFonts w:ascii="Symbol" w:hAnsi="Symbol" w:hint="default"/>
      </w:rPr>
    </w:lvl>
    <w:lvl w:ilvl="4" w:tplc="0C0A0003" w:tentative="1">
      <w:start w:val="1"/>
      <w:numFmt w:val="bullet"/>
      <w:lvlText w:val="o"/>
      <w:lvlJc w:val="left"/>
      <w:pPr>
        <w:ind w:left="3754" w:hanging="360"/>
      </w:pPr>
      <w:rPr>
        <w:rFonts w:ascii="Courier New" w:hAnsi="Courier New" w:cs="Courier New" w:hint="default"/>
      </w:rPr>
    </w:lvl>
    <w:lvl w:ilvl="5" w:tplc="0C0A0005" w:tentative="1">
      <w:start w:val="1"/>
      <w:numFmt w:val="bullet"/>
      <w:lvlText w:val=""/>
      <w:lvlJc w:val="left"/>
      <w:pPr>
        <w:ind w:left="4474" w:hanging="360"/>
      </w:pPr>
      <w:rPr>
        <w:rFonts w:ascii="Wingdings" w:hAnsi="Wingdings" w:hint="default"/>
      </w:rPr>
    </w:lvl>
    <w:lvl w:ilvl="6" w:tplc="0C0A0001" w:tentative="1">
      <w:start w:val="1"/>
      <w:numFmt w:val="bullet"/>
      <w:lvlText w:val=""/>
      <w:lvlJc w:val="left"/>
      <w:pPr>
        <w:ind w:left="5194" w:hanging="360"/>
      </w:pPr>
      <w:rPr>
        <w:rFonts w:ascii="Symbol" w:hAnsi="Symbol" w:hint="default"/>
      </w:rPr>
    </w:lvl>
    <w:lvl w:ilvl="7" w:tplc="0C0A0003" w:tentative="1">
      <w:start w:val="1"/>
      <w:numFmt w:val="bullet"/>
      <w:lvlText w:val="o"/>
      <w:lvlJc w:val="left"/>
      <w:pPr>
        <w:ind w:left="5914" w:hanging="360"/>
      </w:pPr>
      <w:rPr>
        <w:rFonts w:ascii="Courier New" w:hAnsi="Courier New" w:cs="Courier New" w:hint="default"/>
      </w:rPr>
    </w:lvl>
    <w:lvl w:ilvl="8" w:tplc="0C0A0005" w:tentative="1">
      <w:start w:val="1"/>
      <w:numFmt w:val="bullet"/>
      <w:lvlText w:val=""/>
      <w:lvlJc w:val="left"/>
      <w:pPr>
        <w:ind w:left="6634" w:hanging="360"/>
      </w:pPr>
      <w:rPr>
        <w:rFonts w:ascii="Wingdings" w:hAnsi="Wingdings" w:hint="default"/>
      </w:rPr>
    </w:lvl>
  </w:abstractNum>
  <w:abstractNum w:abstractNumId="9" w15:restartNumberingAfterBreak="0">
    <w:nsid w:val="6F2F1C9A"/>
    <w:multiLevelType w:val="hybridMultilevel"/>
    <w:tmpl w:val="0276C78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0584256"/>
    <w:multiLevelType w:val="hybridMultilevel"/>
    <w:tmpl w:val="C8561F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2585B3F"/>
    <w:multiLevelType w:val="hybridMultilevel"/>
    <w:tmpl w:val="9B12A0E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53052964">
    <w:abstractNumId w:val="0"/>
  </w:num>
  <w:num w:numId="2" w16cid:durableId="1930112298">
    <w:abstractNumId w:val="2"/>
  </w:num>
  <w:num w:numId="3" w16cid:durableId="847332888">
    <w:abstractNumId w:val="5"/>
  </w:num>
  <w:num w:numId="4" w16cid:durableId="1289896624">
    <w:abstractNumId w:val="8"/>
  </w:num>
  <w:num w:numId="5" w16cid:durableId="1278678447">
    <w:abstractNumId w:val="8"/>
  </w:num>
  <w:num w:numId="6" w16cid:durableId="952904579">
    <w:abstractNumId w:val="10"/>
  </w:num>
  <w:num w:numId="7" w16cid:durableId="1653369237">
    <w:abstractNumId w:val="4"/>
  </w:num>
  <w:num w:numId="8" w16cid:durableId="2008244100">
    <w:abstractNumId w:val="1"/>
  </w:num>
  <w:num w:numId="9" w16cid:durableId="1403722932">
    <w:abstractNumId w:val="7"/>
  </w:num>
  <w:num w:numId="10" w16cid:durableId="763109325">
    <w:abstractNumId w:val="3"/>
  </w:num>
  <w:num w:numId="11" w16cid:durableId="1705902746">
    <w:abstractNumId w:val="6"/>
  </w:num>
  <w:num w:numId="12" w16cid:durableId="1384401453">
    <w:abstractNumId w:val="9"/>
  </w:num>
  <w:num w:numId="13" w16cid:durableId="17872379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D4D"/>
    <w:rsid w:val="00001580"/>
    <w:rsid w:val="0000252C"/>
    <w:rsid w:val="00002B3A"/>
    <w:rsid w:val="00002DC8"/>
    <w:rsid w:val="00011CAB"/>
    <w:rsid w:val="0001337C"/>
    <w:rsid w:val="00021B1E"/>
    <w:rsid w:val="00022C92"/>
    <w:rsid w:val="00023FCA"/>
    <w:rsid w:val="00034CF0"/>
    <w:rsid w:val="00042E80"/>
    <w:rsid w:val="00043E72"/>
    <w:rsid w:val="00043F6F"/>
    <w:rsid w:val="00046067"/>
    <w:rsid w:val="0004757A"/>
    <w:rsid w:val="00054DD1"/>
    <w:rsid w:val="00056546"/>
    <w:rsid w:val="000570EA"/>
    <w:rsid w:val="0005743F"/>
    <w:rsid w:val="00057C7A"/>
    <w:rsid w:val="00061BA6"/>
    <w:rsid w:val="000673AC"/>
    <w:rsid w:val="00072D11"/>
    <w:rsid w:val="00073410"/>
    <w:rsid w:val="000735AB"/>
    <w:rsid w:val="000753C9"/>
    <w:rsid w:val="00076414"/>
    <w:rsid w:val="00076E96"/>
    <w:rsid w:val="0008320D"/>
    <w:rsid w:val="00084B2C"/>
    <w:rsid w:val="00091808"/>
    <w:rsid w:val="000958A2"/>
    <w:rsid w:val="000A6896"/>
    <w:rsid w:val="000B0460"/>
    <w:rsid w:val="000B4179"/>
    <w:rsid w:val="000B4A05"/>
    <w:rsid w:val="000B62F1"/>
    <w:rsid w:val="000C00DF"/>
    <w:rsid w:val="000C1F15"/>
    <w:rsid w:val="000C5460"/>
    <w:rsid w:val="000C78A7"/>
    <w:rsid w:val="000D054E"/>
    <w:rsid w:val="000D08BC"/>
    <w:rsid w:val="000D2A27"/>
    <w:rsid w:val="000D3201"/>
    <w:rsid w:val="000D7A1D"/>
    <w:rsid w:val="000E161E"/>
    <w:rsid w:val="000E43DB"/>
    <w:rsid w:val="000E4DE1"/>
    <w:rsid w:val="000E576F"/>
    <w:rsid w:val="000E71E8"/>
    <w:rsid w:val="000F02A2"/>
    <w:rsid w:val="000F35E1"/>
    <w:rsid w:val="000F43C4"/>
    <w:rsid w:val="000F4941"/>
    <w:rsid w:val="000F5E1E"/>
    <w:rsid w:val="000F678A"/>
    <w:rsid w:val="000F69BA"/>
    <w:rsid w:val="000F6C7E"/>
    <w:rsid w:val="00100DC5"/>
    <w:rsid w:val="00102099"/>
    <w:rsid w:val="001025F9"/>
    <w:rsid w:val="00111F31"/>
    <w:rsid w:val="0011222E"/>
    <w:rsid w:val="001130C5"/>
    <w:rsid w:val="00113F6F"/>
    <w:rsid w:val="001142B9"/>
    <w:rsid w:val="00115ABB"/>
    <w:rsid w:val="00117953"/>
    <w:rsid w:val="00121673"/>
    <w:rsid w:val="00123420"/>
    <w:rsid w:val="00127DBB"/>
    <w:rsid w:val="00127DE9"/>
    <w:rsid w:val="00131063"/>
    <w:rsid w:val="001317CC"/>
    <w:rsid w:val="001319CE"/>
    <w:rsid w:val="00136232"/>
    <w:rsid w:val="001444EF"/>
    <w:rsid w:val="00145C3D"/>
    <w:rsid w:val="00145C74"/>
    <w:rsid w:val="00150D81"/>
    <w:rsid w:val="00151193"/>
    <w:rsid w:val="00151C17"/>
    <w:rsid w:val="00152F5E"/>
    <w:rsid w:val="0015380D"/>
    <w:rsid w:val="00154D43"/>
    <w:rsid w:val="001573CA"/>
    <w:rsid w:val="00157D6F"/>
    <w:rsid w:val="00160A84"/>
    <w:rsid w:val="00161B38"/>
    <w:rsid w:val="001627F3"/>
    <w:rsid w:val="00162D78"/>
    <w:rsid w:val="001638A9"/>
    <w:rsid w:val="00165A1C"/>
    <w:rsid w:val="00172798"/>
    <w:rsid w:val="001741B4"/>
    <w:rsid w:val="0017715D"/>
    <w:rsid w:val="001777B9"/>
    <w:rsid w:val="001807AD"/>
    <w:rsid w:val="00180E2A"/>
    <w:rsid w:val="00181766"/>
    <w:rsid w:val="001823B9"/>
    <w:rsid w:val="001825F3"/>
    <w:rsid w:val="00185125"/>
    <w:rsid w:val="001857EC"/>
    <w:rsid w:val="00190E95"/>
    <w:rsid w:val="00192830"/>
    <w:rsid w:val="00196977"/>
    <w:rsid w:val="00197D5F"/>
    <w:rsid w:val="001A71E6"/>
    <w:rsid w:val="001A7C5D"/>
    <w:rsid w:val="001A7CF2"/>
    <w:rsid w:val="001B023F"/>
    <w:rsid w:val="001B0EB9"/>
    <w:rsid w:val="001B1E86"/>
    <w:rsid w:val="001C0C09"/>
    <w:rsid w:val="001C2E4D"/>
    <w:rsid w:val="001C444E"/>
    <w:rsid w:val="001D02A4"/>
    <w:rsid w:val="001D09BA"/>
    <w:rsid w:val="001D1C8C"/>
    <w:rsid w:val="001D4C3D"/>
    <w:rsid w:val="001E060A"/>
    <w:rsid w:val="001E2C93"/>
    <w:rsid w:val="001E5899"/>
    <w:rsid w:val="001E6B61"/>
    <w:rsid w:val="001E79C2"/>
    <w:rsid w:val="001F118E"/>
    <w:rsid w:val="001F697A"/>
    <w:rsid w:val="001F76DF"/>
    <w:rsid w:val="00202A10"/>
    <w:rsid w:val="0020352A"/>
    <w:rsid w:val="002052CB"/>
    <w:rsid w:val="0021538B"/>
    <w:rsid w:val="00215399"/>
    <w:rsid w:val="0022228A"/>
    <w:rsid w:val="00222C21"/>
    <w:rsid w:val="00223FBA"/>
    <w:rsid w:val="00225EB0"/>
    <w:rsid w:val="00226956"/>
    <w:rsid w:val="00227685"/>
    <w:rsid w:val="00231D84"/>
    <w:rsid w:val="00232703"/>
    <w:rsid w:val="002351CB"/>
    <w:rsid w:val="002362A3"/>
    <w:rsid w:val="00237B1F"/>
    <w:rsid w:val="002409C7"/>
    <w:rsid w:val="0024113D"/>
    <w:rsid w:val="00241FAD"/>
    <w:rsid w:val="00245CDC"/>
    <w:rsid w:val="00247A17"/>
    <w:rsid w:val="00250245"/>
    <w:rsid w:val="00254097"/>
    <w:rsid w:val="00254F7D"/>
    <w:rsid w:val="00256313"/>
    <w:rsid w:val="002571F7"/>
    <w:rsid w:val="00263053"/>
    <w:rsid w:val="0026339F"/>
    <w:rsid w:val="0026676A"/>
    <w:rsid w:val="002670EC"/>
    <w:rsid w:val="00270769"/>
    <w:rsid w:val="00272FA8"/>
    <w:rsid w:val="00273B42"/>
    <w:rsid w:val="00277838"/>
    <w:rsid w:val="002834C6"/>
    <w:rsid w:val="002852B4"/>
    <w:rsid w:val="00286903"/>
    <w:rsid w:val="00291A6D"/>
    <w:rsid w:val="00297B0C"/>
    <w:rsid w:val="002A29AA"/>
    <w:rsid w:val="002A3035"/>
    <w:rsid w:val="002A3E6E"/>
    <w:rsid w:val="002A4801"/>
    <w:rsid w:val="002A49BE"/>
    <w:rsid w:val="002A77D5"/>
    <w:rsid w:val="002B0E31"/>
    <w:rsid w:val="002B2543"/>
    <w:rsid w:val="002B2C44"/>
    <w:rsid w:val="002B7CFC"/>
    <w:rsid w:val="002B7E07"/>
    <w:rsid w:val="002C14DE"/>
    <w:rsid w:val="002C4604"/>
    <w:rsid w:val="002C67A5"/>
    <w:rsid w:val="002C6B00"/>
    <w:rsid w:val="002C6D3C"/>
    <w:rsid w:val="002D2825"/>
    <w:rsid w:val="002D47A7"/>
    <w:rsid w:val="002D57FF"/>
    <w:rsid w:val="002D64B7"/>
    <w:rsid w:val="002E17CC"/>
    <w:rsid w:val="002F1E55"/>
    <w:rsid w:val="002F4F20"/>
    <w:rsid w:val="003005B3"/>
    <w:rsid w:val="0030305F"/>
    <w:rsid w:val="003040B6"/>
    <w:rsid w:val="00304E66"/>
    <w:rsid w:val="00305745"/>
    <w:rsid w:val="00310232"/>
    <w:rsid w:val="00317DAE"/>
    <w:rsid w:val="0032022F"/>
    <w:rsid w:val="0032309D"/>
    <w:rsid w:val="00323238"/>
    <w:rsid w:val="00323B54"/>
    <w:rsid w:val="00323E56"/>
    <w:rsid w:val="00324863"/>
    <w:rsid w:val="00327D9E"/>
    <w:rsid w:val="00330AB2"/>
    <w:rsid w:val="00337EE6"/>
    <w:rsid w:val="00340C35"/>
    <w:rsid w:val="00341A99"/>
    <w:rsid w:val="00342E2A"/>
    <w:rsid w:val="003433A0"/>
    <w:rsid w:val="00350D49"/>
    <w:rsid w:val="00353206"/>
    <w:rsid w:val="003533A9"/>
    <w:rsid w:val="003557A7"/>
    <w:rsid w:val="00356849"/>
    <w:rsid w:val="00357FB3"/>
    <w:rsid w:val="00360A19"/>
    <w:rsid w:val="00361A94"/>
    <w:rsid w:val="00367A2E"/>
    <w:rsid w:val="003701E7"/>
    <w:rsid w:val="00371B70"/>
    <w:rsid w:val="00374741"/>
    <w:rsid w:val="00375D78"/>
    <w:rsid w:val="00381A48"/>
    <w:rsid w:val="00383CB1"/>
    <w:rsid w:val="00392229"/>
    <w:rsid w:val="00394C24"/>
    <w:rsid w:val="003A16B0"/>
    <w:rsid w:val="003A780B"/>
    <w:rsid w:val="003B00EC"/>
    <w:rsid w:val="003B1141"/>
    <w:rsid w:val="003B25BA"/>
    <w:rsid w:val="003B28D2"/>
    <w:rsid w:val="003B39D3"/>
    <w:rsid w:val="003B5950"/>
    <w:rsid w:val="003B6593"/>
    <w:rsid w:val="003B7E2F"/>
    <w:rsid w:val="003C197F"/>
    <w:rsid w:val="003C20BD"/>
    <w:rsid w:val="003C4CBE"/>
    <w:rsid w:val="003C58B6"/>
    <w:rsid w:val="003D011A"/>
    <w:rsid w:val="003D4DB9"/>
    <w:rsid w:val="003E09A6"/>
    <w:rsid w:val="003E706D"/>
    <w:rsid w:val="003E7164"/>
    <w:rsid w:val="003E7D44"/>
    <w:rsid w:val="003F4ED6"/>
    <w:rsid w:val="003F78D7"/>
    <w:rsid w:val="00401B92"/>
    <w:rsid w:val="00402739"/>
    <w:rsid w:val="00406143"/>
    <w:rsid w:val="00406CCE"/>
    <w:rsid w:val="00407DCE"/>
    <w:rsid w:val="00410668"/>
    <w:rsid w:val="0041160F"/>
    <w:rsid w:val="004152C6"/>
    <w:rsid w:val="004155B2"/>
    <w:rsid w:val="0042150B"/>
    <w:rsid w:val="00425258"/>
    <w:rsid w:val="00427B5D"/>
    <w:rsid w:val="00431C7E"/>
    <w:rsid w:val="00432372"/>
    <w:rsid w:val="00432E61"/>
    <w:rsid w:val="004348D9"/>
    <w:rsid w:val="0043737A"/>
    <w:rsid w:val="00440918"/>
    <w:rsid w:val="004430F8"/>
    <w:rsid w:val="004456D2"/>
    <w:rsid w:val="00445E84"/>
    <w:rsid w:val="00447930"/>
    <w:rsid w:val="00460BAD"/>
    <w:rsid w:val="00462D35"/>
    <w:rsid w:val="004664F1"/>
    <w:rsid w:val="0046758E"/>
    <w:rsid w:val="00470BF9"/>
    <w:rsid w:val="004853EB"/>
    <w:rsid w:val="004864AD"/>
    <w:rsid w:val="004911F3"/>
    <w:rsid w:val="0049362A"/>
    <w:rsid w:val="00496D21"/>
    <w:rsid w:val="004A16FF"/>
    <w:rsid w:val="004A30D1"/>
    <w:rsid w:val="004A3C71"/>
    <w:rsid w:val="004A4604"/>
    <w:rsid w:val="004A4C09"/>
    <w:rsid w:val="004A5B27"/>
    <w:rsid w:val="004A5F83"/>
    <w:rsid w:val="004A6B5E"/>
    <w:rsid w:val="004A6B8B"/>
    <w:rsid w:val="004B247E"/>
    <w:rsid w:val="004B26EC"/>
    <w:rsid w:val="004B2960"/>
    <w:rsid w:val="004B5DCA"/>
    <w:rsid w:val="004C2EE2"/>
    <w:rsid w:val="004C46B3"/>
    <w:rsid w:val="004C5837"/>
    <w:rsid w:val="004C61FB"/>
    <w:rsid w:val="004D2D8F"/>
    <w:rsid w:val="004D4398"/>
    <w:rsid w:val="004D6084"/>
    <w:rsid w:val="004D624E"/>
    <w:rsid w:val="004E0B09"/>
    <w:rsid w:val="004E0BB2"/>
    <w:rsid w:val="004E3361"/>
    <w:rsid w:val="004E35D0"/>
    <w:rsid w:val="004F0E83"/>
    <w:rsid w:val="004F1855"/>
    <w:rsid w:val="004F18BE"/>
    <w:rsid w:val="004F25DD"/>
    <w:rsid w:val="004F366D"/>
    <w:rsid w:val="004F39B8"/>
    <w:rsid w:val="004F4AC3"/>
    <w:rsid w:val="004F6E69"/>
    <w:rsid w:val="004F79DD"/>
    <w:rsid w:val="005027B8"/>
    <w:rsid w:val="00504E25"/>
    <w:rsid w:val="00512534"/>
    <w:rsid w:val="0051304D"/>
    <w:rsid w:val="00514612"/>
    <w:rsid w:val="00516F7C"/>
    <w:rsid w:val="00517E26"/>
    <w:rsid w:val="005225A3"/>
    <w:rsid w:val="00524E06"/>
    <w:rsid w:val="00531C31"/>
    <w:rsid w:val="00532492"/>
    <w:rsid w:val="00536AAE"/>
    <w:rsid w:val="00537DC9"/>
    <w:rsid w:val="005410D0"/>
    <w:rsid w:val="0054262E"/>
    <w:rsid w:val="00544C9A"/>
    <w:rsid w:val="005459C3"/>
    <w:rsid w:val="00545FDF"/>
    <w:rsid w:val="00547C36"/>
    <w:rsid w:val="00551D28"/>
    <w:rsid w:val="00556B08"/>
    <w:rsid w:val="00563879"/>
    <w:rsid w:val="00564338"/>
    <w:rsid w:val="0056680B"/>
    <w:rsid w:val="005832E8"/>
    <w:rsid w:val="005848E6"/>
    <w:rsid w:val="00586246"/>
    <w:rsid w:val="005871A9"/>
    <w:rsid w:val="00587BE4"/>
    <w:rsid w:val="00590139"/>
    <w:rsid w:val="0059173D"/>
    <w:rsid w:val="00596C7E"/>
    <w:rsid w:val="00597441"/>
    <w:rsid w:val="00597945"/>
    <w:rsid w:val="005A03AD"/>
    <w:rsid w:val="005A1E92"/>
    <w:rsid w:val="005A7D42"/>
    <w:rsid w:val="005B2C32"/>
    <w:rsid w:val="005B5BE4"/>
    <w:rsid w:val="005B6A20"/>
    <w:rsid w:val="005C3131"/>
    <w:rsid w:val="005C447F"/>
    <w:rsid w:val="005C4A64"/>
    <w:rsid w:val="005C78E5"/>
    <w:rsid w:val="005C7BE7"/>
    <w:rsid w:val="005D0005"/>
    <w:rsid w:val="005D0AE1"/>
    <w:rsid w:val="005D1E08"/>
    <w:rsid w:val="005E009F"/>
    <w:rsid w:val="005E0755"/>
    <w:rsid w:val="005E1C5C"/>
    <w:rsid w:val="005E370F"/>
    <w:rsid w:val="005E4187"/>
    <w:rsid w:val="005E47BA"/>
    <w:rsid w:val="005E6D23"/>
    <w:rsid w:val="005F0580"/>
    <w:rsid w:val="005F346A"/>
    <w:rsid w:val="005F359E"/>
    <w:rsid w:val="005F442A"/>
    <w:rsid w:val="006028DC"/>
    <w:rsid w:val="006032E3"/>
    <w:rsid w:val="006044E6"/>
    <w:rsid w:val="00606F54"/>
    <w:rsid w:val="006073AE"/>
    <w:rsid w:val="00612A35"/>
    <w:rsid w:val="00615EB8"/>
    <w:rsid w:val="006162DD"/>
    <w:rsid w:val="0061670E"/>
    <w:rsid w:val="0061774E"/>
    <w:rsid w:val="00620BBA"/>
    <w:rsid w:val="00622A27"/>
    <w:rsid w:val="00624210"/>
    <w:rsid w:val="006242AB"/>
    <w:rsid w:val="006245A3"/>
    <w:rsid w:val="00625301"/>
    <w:rsid w:val="00625FD2"/>
    <w:rsid w:val="006349A8"/>
    <w:rsid w:val="00640184"/>
    <w:rsid w:val="0064445C"/>
    <w:rsid w:val="0064465A"/>
    <w:rsid w:val="00650B27"/>
    <w:rsid w:val="006521BC"/>
    <w:rsid w:val="006524C4"/>
    <w:rsid w:val="00654CCC"/>
    <w:rsid w:val="006550FA"/>
    <w:rsid w:val="0065684E"/>
    <w:rsid w:val="0065690C"/>
    <w:rsid w:val="00656FBF"/>
    <w:rsid w:val="00663141"/>
    <w:rsid w:val="006641FB"/>
    <w:rsid w:val="00666B89"/>
    <w:rsid w:val="006702F4"/>
    <w:rsid w:val="00670BC4"/>
    <w:rsid w:val="006718D5"/>
    <w:rsid w:val="00672F65"/>
    <w:rsid w:val="00674045"/>
    <w:rsid w:val="00674EA7"/>
    <w:rsid w:val="0067552A"/>
    <w:rsid w:val="00675892"/>
    <w:rsid w:val="0068282F"/>
    <w:rsid w:val="006836B1"/>
    <w:rsid w:val="006864B4"/>
    <w:rsid w:val="00696E9F"/>
    <w:rsid w:val="006A19B9"/>
    <w:rsid w:val="006A5D20"/>
    <w:rsid w:val="006A6055"/>
    <w:rsid w:val="006B34F5"/>
    <w:rsid w:val="006B40D5"/>
    <w:rsid w:val="006B6677"/>
    <w:rsid w:val="006B74F1"/>
    <w:rsid w:val="006B77AA"/>
    <w:rsid w:val="006C27B2"/>
    <w:rsid w:val="006C2ED7"/>
    <w:rsid w:val="006C7006"/>
    <w:rsid w:val="006D42DE"/>
    <w:rsid w:val="006D6602"/>
    <w:rsid w:val="006E2C95"/>
    <w:rsid w:val="006E323B"/>
    <w:rsid w:val="006E61DB"/>
    <w:rsid w:val="006F1182"/>
    <w:rsid w:val="006F3C02"/>
    <w:rsid w:val="006F4422"/>
    <w:rsid w:val="006F4903"/>
    <w:rsid w:val="006F4996"/>
    <w:rsid w:val="006F4F78"/>
    <w:rsid w:val="006F7C5F"/>
    <w:rsid w:val="00700765"/>
    <w:rsid w:val="00710E1A"/>
    <w:rsid w:val="00711E97"/>
    <w:rsid w:val="00717AAE"/>
    <w:rsid w:val="00721301"/>
    <w:rsid w:val="00722B66"/>
    <w:rsid w:val="007241A0"/>
    <w:rsid w:val="007247E2"/>
    <w:rsid w:val="00726352"/>
    <w:rsid w:val="0072651D"/>
    <w:rsid w:val="00726BDD"/>
    <w:rsid w:val="00730D83"/>
    <w:rsid w:val="00737BFC"/>
    <w:rsid w:val="00741BB8"/>
    <w:rsid w:val="00744BE5"/>
    <w:rsid w:val="00747A06"/>
    <w:rsid w:val="007534F9"/>
    <w:rsid w:val="007577E9"/>
    <w:rsid w:val="007607EE"/>
    <w:rsid w:val="007612F5"/>
    <w:rsid w:val="00772392"/>
    <w:rsid w:val="00773127"/>
    <w:rsid w:val="007736AB"/>
    <w:rsid w:val="007745C0"/>
    <w:rsid w:val="00774791"/>
    <w:rsid w:val="00774CF1"/>
    <w:rsid w:val="00776A09"/>
    <w:rsid w:val="00783386"/>
    <w:rsid w:val="00784B24"/>
    <w:rsid w:val="00792C82"/>
    <w:rsid w:val="00794713"/>
    <w:rsid w:val="00794CC9"/>
    <w:rsid w:val="007A1844"/>
    <w:rsid w:val="007A3082"/>
    <w:rsid w:val="007A477F"/>
    <w:rsid w:val="007B13E0"/>
    <w:rsid w:val="007B4E01"/>
    <w:rsid w:val="007B671C"/>
    <w:rsid w:val="007C19F0"/>
    <w:rsid w:val="007C2DCC"/>
    <w:rsid w:val="007C4126"/>
    <w:rsid w:val="007D0E43"/>
    <w:rsid w:val="007D4B24"/>
    <w:rsid w:val="007D743A"/>
    <w:rsid w:val="007D7E45"/>
    <w:rsid w:val="007E0227"/>
    <w:rsid w:val="007E4254"/>
    <w:rsid w:val="007E556F"/>
    <w:rsid w:val="007E7CAE"/>
    <w:rsid w:val="007F0575"/>
    <w:rsid w:val="007F7839"/>
    <w:rsid w:val="00803B7C"/>
    <w:rsid w:val="00803C44"/>
    <w:rsid w:val="0080483D"/>
    <w:rsid w:val="00804DEB"/>
    <w:rsid w:val="00805104"/>
    <w:rsid w:val="008102C7"/>
    <w:rsid w:val="008145D1"/>
    <w:rsid w:val="00821364"/>
    <w:rsid w:val="00823BDD"/>
    <w:rsid w:val="0082548A"/>
    <w:rsid w:val="008265B2"/>
    <w:rsid w:val="008276FF"/>
    <w:rsid w:val="0083019B"/>
    <w:rsid w:val="00834886"/>
    <w:rsid w:val="00840C1B"/>
    <w:rsid w:val="008412DF"/>
    <w:rsid w:val="00842EFF"/>
    <w:rsid w:val="00843664"/>
    <w:rsid w:val="00844B8C"/>
    <w:rsid w:val="008463C6"/>
    <w:rsid w:val="00847824"/>
    <w:rsid w:val="008500F7"/>
    <w:rsid w:val="00853529"/>
    <w:rsid w:val="00854B76"/>
    <w:rsid w:val="00856249"/>
    <w:rsid w:val="00856A0F"/>
    <w:rsid w:val="0086180E"/>
    <w:rsid w:val="00865B12"/>
    <w:rsid w:val="0086793F"/>
    <w:rsid w:val="008709C7"/>
    <w:rsid w:val="008725EE"/>
    <w:rsid w:val="0087508A"/>
    <w:rsid w:val="0087574B"/>
    <w:rsid w:val="00875E04"/>
    <w:rsid w:val="00877EF7"/>
    <w:rsid w:val="008814B9"/>
    <w:rsid w:val="00885123"/>
    <w:rsid w:val="00891793"/>
    <w:rsid w:val="00893BBD"/>
    <w:rsid w:val="00895E2E"/>
    <w:rsid w:val="008A1FD0"/>
    <w:rsid w:val="008A32B2"/>
    <w:rsid w:val="008A4B76"/>
    <w:rsid w:val="008A58D9"/>
    <w:rsid w:val="008A70C7"/>
    <w:rsid w:val="008A72B8"/>
    <w:rsid w:val="008A76A4"/>
    <w:rsid w:val="008B0571"/>
    <w:rsid w:val="008B6127"/>
    <w:rsid w:val="008B7265"/>
    <w:rsid w:val="008C4BD9"/>
    <w:rsid w:val="008C6390"/>
    <w:rsid w:val="008D4112"/>
    <w:rsid w:val="008D6BF6"/>
    <w:rsid w:val="008D7DB9"/>
    <w:rsid w:val="008E174B"/>
    <w:rsid w:val="008E3A1C"/>
    <w:rsid w:val="008E66C8"/>
    <w:rsid w:val="008E7819"/>
    <w:rsid w:val="008F013C"/>
    <w:rsid w:val="008F4347"/>
    <w:rsid w:val="008F4AE8"/>
    <w:rsid w:val="008F5166"/>
    <w:rsid w:val="008F7264"/>
    <w:rsid w:val="009048BA"/>
    <w:rsid w:val="00905603"/>
    <w:rsid w:val="009063ED"/>
    <w:rsid w:val="00906628"/>
    <w:rsid w:val="00912AD0"/>
    <w:rsid w:val="00913C6B"/>
    <w:rsid w:val="00913F28"/>
    <w:rsid w:val="00914CFD"/>
    <w:rsid w:val="0091560E"/>
    <w:rsid w:val="00917D15"/>
    <w:rsid w:val="00917F57"/>
    <w:rsid w:val="009233F3"/>
    <w:rsid w:val="00925311"/>
    <w:rsid w:val="009305ED"/>
    <w:rsid w:val="00937C92"/>
    <w:rsid w:val="0094187E"/>
    <w:rsid w:val="00943515"/>
    <w:rsid w:val="009448A9"/>
    <w:rsid w:val="00945190"/>
    <w:rsid w:val="00946288"/>
    <w:rsid w:val="0095029E"/>
    <w:rsid w:val="00950EAD"/>
    <w:rsid w:val="00951815"/>
    <w:rsid w:val="00953F83"/>
    <w:rsid w:val="00953F8E"/>
    <w:rsid w:val="00954B76"/>
    <w:rsid w:val="00955D66"/>
    <w:rsid w:val="009571E3"/>
    <w:rsid w:val="00960D19"/>
    <w:rsid w:val="00960F0C"/>
    <w:rsid w:val="00960FA2"/>
    <w:rsid w:val="009667D3"/>
    <w:rsid w:val="00970F2E"/>
    <w:rsid w:val="00973291"/>
    <w:rsid w:val="00973925"/>
    <w:rsid w:val="00980DA0"/>
    <w:rsid w:val="00985625"/>
    <w:rsid w:val="0098600D"/>
    <w:rsid w:val="00986AF7"/>
    <w:rsid w:val="00992143"/>
    <w:rsid w:val="009957CC"/>
    <w:rsid w:val="00997BE9"/>
    <w:rsid w:val="00997DC9"/>
    <w:rsid w:val="009A4C9D"/>
    <w:rsid w:val="009A515A"/>
    <w:rsid w:val="009A5197"/>
    <w:rsid w:val="009B19A0"/>
    <w:rsid w:val="009B2797"/>
    <w:rsid w:val="009B74AE"/>
    <w:rsid w:val="009B7757"/>
    <w:rsid w:val="009B7E7A"/>
    <w:rsid w:val="009C0BDC"/>
    <w:rsid w:val="009C17B2"/>
    <w:rsid w:val="009C21A3"/>
    <w:rsid w:val="009C2D9E"/>
    <w:rsid w:val="009C3BC8"/>
    <w:rsid w:val="009C4097"/>
    <w:rsid w:val="009C5464"/>
    <w:rsid w:val="009D0255"/>
    <w:rsid w:val="009D0CE7"/>
    <w:rsid w:val="009D45AD"/>
    <w:rsid w:val="009D7F00"/>
    <w:rsid w:val="009E092B"/>
    <w:rsid w:val="009F17D4"/>
    <w:rsid w:val="009F34D4"/>
    <w:rsid w:val="009F73A3"/>
    <w:rsid w:val="009F7982"/>
    <w:rsid w:val="00A05ED1"/>
    <w:rsid w:val="00A0613B"/>
    <w:rsid w:val="00A076D1"/>
    <w:rsid w:val="00A144C7"/>
    <w:rsid w:val="00A17A12"/>
    <w:rsid w:val="00A24C77"/>
    <w:rsid w:val="00A2597A"/>
    <w:rsid w:val="00A268CE"/>
    <w:rsid w:val="00A2770B"/>
    <w:rsid w:val="00A30BA4"/>
    <w:rsid w:val="00A30BEE"/>
    <w:rsid w:val="00A30DB4"/>
    <w:rsid w:val="00A322E4"/>
    <w:rsid w:val="00A335DF"/>
    <w:rsid w:val="00A34E29"/>
    <w:rsid w:val="00A3798A"/>
    <w:rsid w:val="00A41EA6"/>
    <w:rsid w:val="00A4256D"/>
    <w:rsid w:val="00A42B61"/>
    <w:rsid w:val="00A447DD"/>
    <w:rsid w:val="00A46CB7"/>
    <w:rsid w:val="00A47F0C"/>
    <w:rsid w:val="00A516B8"/>
    <w:rsid w:val="00A5346E"/>
    <w:rsid w:val="00A55B19"/>
    <w:rsid w:val="00A64F8F"/>
    <w:rsid w:val="00A709DC"/>
    <w:rsid w:val="00A716AB"/>
    <w:rsid w:val="00A75306"/>
    <w:rsid w:val="00A76D6D"/>
    <w:rsid w:val="00A81290"/>
    <w:rsid w:val="00A86981"/>
    <w:rsid w:val="00A90A47"/>
    <w:rsid w:val="00A92A3A"/>
    <w:rsid w:val="00A934AD"/>
    <w:rsid w:val="00A93B59"/>
    <w:rsid w:val="00A964B3"/>
    <w:rsid w:val="00A96B09"/>
    <w:rsid w:val="00AA14B9"/>
    <w:rsid w:val="00AA36BE"/>
    <w:rsid w:val="00AA41AA"/>
    <w:rsid w:val="00AA48EB"/>
    <w:rsid w:val="00AA4D4B"/>
    <w:rsid w:val="00AA5FFC"/>
    <w:rsid w:val="00AA7D4D"/>
    <w:rsid w:val="00AB0775"/>
    <w:rsid w:val="00AB1A4A"/>
    <w:rsid w:val="00AB66D9"/>
    <w:rsid w:val="00AB7D37"/>
    <w:rsid w:val="00AC3D2E"/>
    <w:rsid w:val="00AC55C6"/>
    <w:rsid w:val="00AD1993"/>
    <w:rsid w:val="00AD1C4A"/>
    <w:rsid w:val="00AD1F69"/>
    <w:rsid w:val="00AD6C88"/>
    <w:rsid w:val="00AE23CC"/>
    <w:rsid w:val="00AE4A0F"/>
    <w:rsid w:val="00AE4FF2"/>
    <w:rsid w:val="00AE5BFA"/>
    <w:rsid w:val="00AE6259"/>
    <w:rsid w:val="00AF1DD0"/>
    <w:rsid w:val="00AF34D7"/>
    <w:rsid w:val="00B07DCF"/>
    <w:rsid w:val="00B112EF"/>
    <w:rsid w:val="00B13C5E"/>
    <w:rsid w:val="00B13CEE"/>
    <w:rsid w:val="00B13D06"/>
    <w:rsid w:val="00B1595F"/>
    <w:rsid w:val="00B15D34"/>
    <w:rsid w:val="00B1724B"/>
    <w:rsid w:val="00B174CF"/>
    <w:rsid w:val="00B230BA"/>
    <w:rsid w:val="00B2644C"/>
    <w:rsid w:val="00B327E4"/>
    <w:rsid w:val="00B332F6"/>
    <w:rsid w:val="00B332FB"/>
    <w:rsid w:val="00B33A99"/>
    <w:rsid w:val="00B41280"/>
    <w:rsid w:val="00B4152B"/>
    <w:rsid w:val="00B4166C"/>
    <w:rsid w:val="00B41A5D"/>
    <w:rsid w:val="00B41DE3"/>
    <w:rsid w:val="00B456B5"/>
    <w:rsid w:val="00B475ED"/>
    <w:rsid w:val="00B532AF"/>
    <w:rsid w:val="00B537F8"/>
    <w:rsid w:val="00B54FB0"/>
    <w:rsid w:val="00B60263"/>
    <w:rsid w:val="00B618FB"/>
    <w:rsid w:val="00B63A71"/>
    <w:rsid w:val="00B65116"/>
    <w:rsid w:val="00B705B3"/>
    <w:rsid w:val="00B7223B"/>
    <w:rsid w:val="00B76649"/>
    <w:rsid w:val="00B80730"/>
    <w:rsid w:val="00B80A27"/>
    <w:rsid w:val="00B81105"/>
    <w:rsid w:val="00B976F4"/>
    <w:rsid w:val="00B97758"/>
    <w:rsid w:val="00BA25D3"/>
    <w:rsid w:val="00BA4BA0"/>
    <w:rsid w:val="00BA51C8"/>
    <w:rsid w:val="00BA5950"/>
    <w:rsid w:val="00BA6F7B"/>
    <w:rsid w:val="00BA7B3B"/>
    <w:rsid w:val="00BB07F6"/>
    <w:rsid w:val="00BB3590"/>
    <w:rsid w:val="00BB371F"/>
    <w:rsid w:val="00BB476A"/>
    <w:rsid w:val="00BB5F84"/>
    <w:rsid w:val="00BC18D0"/>
    <w:rsid w:val="00BC762C"/>
    <w:rsid w:val="00BD0A32"/>
    <w:rsid w:val="00BD2198"/>
    <w:rsid w:val="00BD34A5"/>
    <w:rsid w:val="00BD3BFE"/>
    <w:rsid w:val="00BD7CCD"/>
    <w:rsid w:val="00BE1047"/>
    <w:rsid w:val="00BF0946"/>
    <w:rsid w:val="00BF1974"/>
    <w:rsid w:val="00BF598D"/>
    <w:rsid w:val="00C033DA"/>
    <w:rsid w:val="00C039A3"/>
    <w:rsid w:val="00C05FA7"/>
    <w:rsid w:val="00C0662F"/>
    <w:rsid w:val="00C110DF"/>
    <w:rsid w:val="00C11D66"/>
    <w:rsid w:val="00C13906"/>
    <w:rsid w:val="00C1588C"/>
    <w:rsid w:val="00C15DA1"/>
    <w:rsid w:val="00C179B7"/>
    <w:rsid w:val="00C2181C"/>
    <w:rsid w:val="00C2385F"/>
    <w:rsid w:val="00C32FF8"/>
    <w:rsid w:val="00C33686"/>
    <w:rsid w:val="00C419D5"/>
    <w:rsid w:val="00C41D13"/>
    <w:rsid w:val="00C43CC4"/>
    <w:rsid w:val="00C441C5"/>
    <w:rsid w:val="00C476BF"/>
    <w:rsid w:val="00C47BAB"/>
    <w:rsid w:val="00C507D5"/>
    <w:rsid w:val="00C56E49"/>
    <w:rsid w:val="00C61170"/>
    <w:rsid w:val="00C624F1"/>
    <w:rsid w:val="00C659C6"/>
    <w:rsid w:val="00C70138"/>
    <w:rsid w:val="00C70AAF"/>
    <w:rsid w:val="00C73AA0"/>
    <w:rsid w:val="00C74100"/>
    <w:rsid w:val="00C75278"/>
    <w:rsid w:val="00C91AD9"/>
    <w:rsid w:val="00CA3383"/>
    <w:rsid w:val="00CA3E51"/>
    <w:rsid w:val="00CA4D7D"/>
    <w:rsid w:val="00CA4FDB"/>
    <w:rsid w:val="00CA51B2"/>
    <w:rsid w:val="00CA6C22"/>
    <w:rsid w:val="00CA7F04"/>
    <w:rsid w:val="00CB1D22"/>
    <w:rsid w:val="00CB3D3E"/>
    <w:rsid w:val="00CB4A5E"/>
    <w:rsid w:val="00CC1D22"/>
    <w:rsid w:val="00CC5092"/>
    <w:rsid w:val="00CD1DAB"/>
    <w:rsid w:val="00CD1E19"/>
    <w:rsid w:val="00CD642C"/>
    <w:rsid w:val="00CD7F1E"/>
    <w:rsid w:val="00CE10CF"/>
    <w:rsid w:val="00CE1CF5"/>
    <w:rsid w:val="00CE3C3C"/>
    <w:rsid w:val="00CE4E8F"/>
    <w:rsid w:val="00CE4F09"/>
    <w:rsid w:val="00CE64AC"/>
    <w:rsid w:val="00CE7353"/>
    <w:rsid w:val="00CE7AF7"/>
    <w:rsid w:val="00CE7ECD"/>
    <w:rsid w:val="00CF129E"/>
    <w:rsid w:val="00CF1524"/>
    <w:rsid w:val="00CF1F9F"/>
    <w:rsid w:val="00CF4FE2"/>
    <w:rsid w:val="00CF6C66"/>
    <w:rsid w:val="00D03DF2"/>
    <w:rsid w:val="00D07828"/>
    <w:rsid w:val="00D07A61"/>
    <w:rsid w:val="00D100F7"/>
    <w:rsid w:val="00D1465B"/>
    <w:rsid w:val="00D1536A"/>
    <w:rsid w:val="00D1577C"/>
    <w:rsid w:val="00D15F54"/>
    <w:rsid w:val="00D20C15"/>
    <w:rsid w:val="00D22460"/>
    <w:rsid w:val="00D22D87"/>
    <w:rsid w:val="00D23413"/>
    <w:rsid w:val="00D23FEF"/>
    <w:rsid w:val="00D24E14"/>
    <w:rsid w:val="00D3193F"/>
    <w:rsid w:val="00D32D99"/>
    <w:rsid w:val="00D33ED6"/>
    <w:rsid w:val="00D409E1"/>
    <w:rsid w:val="00D42D56"/>
    <w:rsid w:val="00D433FD"/>
    <w:rsid w:val="00D445C5"/>
    <w:rsid w:val="00D46F45"/>
    <w:rsid w:val="00D47E59"/>
    <w:rsid w:val="00D505AF"/>
    <w:rsid w:val="00D52356"/>
    <w:rsid w:val="00D53F70"/>
    <w:rsid w:val="00D557CD"/>
    <w:rsid w:val="00D55FEA"/>
    <w:rsid w:val="00D57F41"/>
    <w:rsid w:val="00D60189"/>
    <w:rsid w:val="00D65475"/>
    <w:rsid w:val="00D6668D"/>
    <w:rsid w:val="00D728B4"/>
    <w:rsid w:val="00D73965"/>
    <w:rsid w:val="00D776EF"/>
    <w:rsid w:val="00D82B57"/>
    <w:rsid w:val="00D8403D"/>
    <w:rsid w:val="00D85E39"/>
    <w:rsid w:val="00D86B05"/>
    <w:rsid w:val="00D90678"/>
    <w:rsid w:val="00D908F6"/>
    <w:rsid w:val="00D90B81"/>
    <w:rsid w:val="00D90E5A"/>
    <w:rsid w:val="00D935F8"/>
    <w:rsid w:val="00D93911"/>
    <w:rsid w:val="00D9411A"/>
    <w:rsid w:val="00D949F0"/>
    <w:rsid w:val="00D94C85"/>
    <w:rsid w:val="00D9751C"/>
    <w:rsid w:val="00DA475A"/>
    <w:rsid w:val="00DB0884"/>
    <w:rsid w:val="00DB508F"/>
    <w:rsid w:val="00DB6081"/>
    <w:rsid w:val="00DB717F"/>
    <w:rsid w:val="00DC14C6"/>
    <w:rsid w:val="00DC2084"/>
    <w:rsid w:val="00DD1819"/>
    <w:rsid w:val="00DD1C35"/>
    <w:rsid w:val="00DD2BB2"/>
    <w:rsid w:val="00DD3BE6"/>
    <w:rsid w:val="00DD3C97"/>
    <w:rsid w:val="00DD4018"/>
    <w:rsid w:val="00DD48CE"/>
    <w:rsid w:val="00DD5B15"/>
    <w:rsid w:val="00DD6210"/>
    <w:rsid w:val="00DE0EAF"/>
    <w:rsid w:val="00DE1DAF"/>
    <w:rsid w:val="00DE3A6A"/>
    <w:rsid w:val="00DE4F51"/>
    <w:rsid w:val="00DE58C4"/>
    <w:rsid w:val="00DE7497"/>
    <w:rsid w:val="00DF00B1"/>
    <w:rsid w:val="00DF26CF"/>
    <w:rsid w:val="00DF7595"/>
    <w:rsid w:val="00E00F31"/>
    <w:rsid w:val="00E01A37"/>
    <w:rsid w:val="00E0217A"/>
    <w:rsid w:val="00E05EA1"/>
    <w:rsid w:val="00E07AAC"/>
    <w:rsid w:val="00E13BC2"/>
    <w:rsid w:val="00E15EEE"/>
    <w:rsid w:val="00E210F3"/>
    <w:rsid w:val="00E25643"/>
    <w:rsid w:val="00E2648B"/>
    <w:rsid w:val="00E3214C"/>
    <w:rsid w:val="00E34FC5"/>
    <w:rsid w:val="00E350A5"/>
    <w:rsid w:val="00E40C7A"/>
    <w:rsid w:val="00E4552E"/>
    <w:rsid w:val="00E478D2"/>
    <w:rsid w:val="00E539C9"/>
    <w:rsid w:val="00E5742A"/>
    <w:rsid w:val="00E57B04"/>
    <w:rsid w:val="00E6158C"/>
    <w:rsid w:val="00E61797"/>
    <w:rsid w:val="00E6305A"/>
    <w:rsid w:val="00E63E6F"/>
    <w:rsid w:val="00E667B3"/>
    <w:rsid w:val="00E66ABB"/>
    <w:rsid w:val="00E71E8F"/>
    <w:rsid w:val="00E72996"/>
    <w:rsid w:val="00E8083C"/>
    <w:rsid w:val="00E85492"/>
    <w:rsid w:val="00E873B0"/>
    <w:rsid w:val="00E87BF2"/>
    <w:rsid w:val="00E920AA"/>
    <w:rsid w:val="00E92C69"/>
    <w:rsid w:val="00E94031"/>
    <w:rsid w:val="00E97048"/>
    <w:rsid w:val="00EA1419"/>
    <w:rsid w:val="00EA19C0"/>
    <w:rsid w:val="00EA229A"/>
    <w:rsid w:val="00EA3626"/>
    <w:rsid w:val="00EA3F5F"/>
    <w:rsid w:val="00EA5507"/>
    <w:rsid w:val="00EA5D42"/>
    <w:rsid w:val="00EA70B0"/>
    <w:rsid w:val="00EB0817"/>
    <w:rsid w:val="00EB0E89"/>
    <w:rsid w:val="00EB3C1D"/>
    <w:rsid w:val="00EB4084"/>
    <w:rsid w:val="00EB4ED5"/>
    <w:rsid w:val="00EB5780"/>
    <w:rsid w:val="00EB58E5"/>
    <w:rsid w:val="00EC0DF1"/>
    <w:rsid w:val="00EC3666"/>
    <w:rsid w:val="00EC3A03"/>
    <w:rsid w:val="00EC3A6C"/>
    <w:rsid w:val="00EC5EC3"/>
    <w:rsid w:val="00EC65E3"/>
    <w:rsid w:val="00ED11EF"/>
    <w:rsid w:val="00ED1B77"/>
    <w:rsid w:val="00ED21AA"/>
    <w:rsid w:val="00ED3DD2"/>
    <w:rsid w:val="00ED5400"/>
    <w:rsid w:val="00EE084F"/>
    <w:rsid w:val="00EE0D77"/>
    <w:rsid w:val="00EE0F11"/>
    <w:rsid w:val="00EE17F0"/>
    <w:rsid w:val="00EE2E41"/>
    <w:rsid w:val="00EE6169"/>
    <w:rsid w:val="00EF3A5A"/>
    <w:rsid w:val="00F11D46"/>
    <w:rsid w:val="00F131FA"/>
    <w:rsid w:val="00F1484F"/>
    <w:rsid w:val="00F2096C"/>
    <w:rsid w:val="00F2097C"/>
    <w:rsid w:val="00F21C98"/>
    <w:rsid w:val="00F24CCF"/>
    <w:rsid w:val="00F24E77"/>
    <w:rsid w:val="00F309EE"/>
    <w:rsid w:val="00F332DF"/>
    <w:rsid w:val="00F35B3E"/>
    <w:rsid w:val="00F40FEE"/>
    <w:rsid w:val="00F41ED6"/>
    <w:rsid w:val="00F42EE0"/>
    <w:rsid w:val="00F4580D"/>
    <w:rsid w:val="00F45FB7"/>
    <w:rsid w:val="00F47126"/>
    <w:rsid w:val="00F54B93"/>
    <w:rsid w:val="00F552F8"/>
    <w:rsid w:val="00F57B8A"/>
    <w:rsid w:val="00F61C73"/>
    <w:rsid w:val="00F64CAA"/>
    <w:rsid w:val="00F64CEC"/>
    <w:rsid w:val="00F65C5C"/>
    <w:rsid w:val="00F65E7A"/>
    <w:rsid w:val="00F70343"/>
    <w:rsid w:val="00F7385A"/>
    <w:rsid w:val="00F76459"/>
    <w:rsid w:val="00F80B10"/>
    <w:rsid w:val="00F80C36"/>
    <w:rsid w:val="00F80FA3"/>
    <w:rsid w:val="00F8775C"/>
    <w:rsid w:val="00F903FB"/>
    <w:rsid w:val="00F95193"/>
    <w:rsid w:val="00F9533A"/>
    <w:rsid w:val="00FA0C17"/>
    <w:rsid w:val="00FA0E2F"/>
    <w:rsid w:val="00FA1025"/>
    <w:rsid w:val="00FA1046"/>
    <w:rsid w:val="00FA146D"/>
    <w:rsid w:val="00FA1CD2"/>
    <w:rsid w:val="00FA5A34"/>
    <w:rsid w:val="00FA6E0C"/>
    <w:rsid w:val="00FA71D9"/>
    <w:rsid w:val="00FC1BF2"/>
    <w:rsid w:val="00FC3186"/>
    <w:rsid w:val="00FC4091"/>
    <w:rsid w:val="00FC40C6"/>
    <w:rsid w:val="00FC7305"/>
    <w:rsid w:val="00FC7E28"/>
    <w:rsid w:val="00FD2C83"/>
    <w:rsid w:val="00FD3C99"/>
    <w:rsid w:val="00FD5053"/>
    <w:rsid w:val="00FE0664"/>
    <w:rsid w:val="00FE2400"/>
    <w:rsid w:val="00FE5D3B"/>
    <w:rsid w:val="00FE6601"/>
    <w:rsid w:val="00FF0E31"/>
    <w:rsid w:val="00FF2DFE"/>
    <w:rsid w:val="00FF7787"/>
    <w:rsid w:val="00FF79EA"/>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C9996E1"/>
  <w14:defaultImageDpi w14:val="330"/>
  <w15:docId w15:val="{C96C7679-C43F-9045-9483-3005C413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ALIGA Text" w:eastAsia="Times New Roman" w:hAnsi="LALIGA Text" w:cs="Arial"/>
        <w:szCs w:val="24"/>
        <w:lang w:val="es-ES_tradnl" w:eastAsia="es-ES" w:bidi="ar-SA"/>
      </w:rPr>
    </w:rPrDefault>
    <w:pPrDefault>
      <w:pPr>
        <w:spacing w:before="240"/>
        <w:jc w:val="both"/>
      </w:pPr>
    </w:pPrDefault>
  </w:docDefaults>
  <w:latentStyles w:defLockedState="0" w:defUIPriority="0" w:defSemiHidden="0" w:defUnhideWhenUsed="0" w:defQFormat="0" w:count="376">
    <w:lsdException w:name="Normal" w:locked="1"/>
    <w:lsdException w:name="heading 1" w:locked="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lsdException w:name="List Bullet 3" w:locked="1" w:semiHidden="1" w:unhideWhenUsed="1"/>
    <w:lsdException w:name="List Bullet 4" w:locked="1" w:semiHidden="1" w:unhideWhenUsed="1"/>
    <w:lsdException w:name="List Bullet 5" w:locked="1"/>
    <w:lsdException w:name="List Number 2" w:locked="1"/>
    <w:lsdException w:name="List Number 3" w:locked="1" w:semiHidden="1" w:unhideWhenUsed="1"/>
    <w:lsdException w:name="List Number 4" w:locked="1" w:semiHidden="1" w:unhideWhenUsed="1"/>
    <w:lsdException w:name="List Number 5" w:locked="1" w:semiHidden="1" w:unhideWhenUsed="1"/>
    <w:lsdException w:name="Title" w:locked="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lsdException w:name="Body Text 2" w:locked="1"/>
    <w:lsdException w:name="Body Text 3" w:locked="1"/>
    <w:lsdException w:name="Body Text Indent 2" w:lock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ypie">
    <w:name w:val="Cabecera y pie"/>
    <w:pPr>
      <w:tabs>
        <w:tab w:val="right" w:pos="9632"/>
      </w:tabs>
    </w:pPr>
    <w:rPr>
      <w:rFonts w:ascii="Helvetica" w:eastAsia="ヒラギノ角ゴ Pro W3" w:hAnsi="Helvetica"/>
      <w:color w:val="000000"/>
    </w:rPr>
  </w:style>
  <w:style w:type="paragraph" w:customStyle="1" w:styleId="Cuerpo">
    <w:name w:val="Cuerpo"/>
    <w:rPr>
      <w:rFonts w:ascii="Helvetica" w:eastAsia="ヒラギノ角ゴ Pro W3" w:hAnsi="Helvetica"/>
      <w:color w:val="000000"/>
      <w:sz w:val="24"/>
    </w:rPr>
  </w:style>
  <w:style w:type="paragraph" w:customStyle="1" w:styleId="Formatolibre">
    <w:name w:val="Formato libre"/>
    <w:rPr>
      <w:rFonts w:ascii="Helvetica" w:eastAsia="ヒラギノ角ゴ Pro W3" w:hAnsi="Helvetica"/>
      <w:color w:val="000000"/>
      <w:sz w:val="24"/>
    </w:rPr>
  </w:style>
  <w:style w:type="paragraph" w:styleId="Encabezado">
    <w:name w:val="header"/>
    <w:basedOn w:val="Normal"/>
    <w:link w:val="EncabezadoCar"/>
    <w:uiPriority w:val="99"/>
    <w:locked/>
    <w:rsid w:val="00DB508F"/>
    <w:pPr>
      <w:tabs>
        <w:tab w:val="center" w:pos="4252"/>
        <w:tab w:val="right" w:pos="8504"/>
      </w:tabs>
    </w:pPr>
  </w:style>
  <w:style w:type="character" w:customStyle="1" w:styleId="EncabezadoCar">
    <w:name w:val="Encabezado Car"/>
    <w:link w:val="Encabezado"/>
    <w:uiPriority w:val="99"/>
    <w:rsid w:val="00DB508F"/>
    <w:rPr>
      <w:sz w:val="24"/>
      <w:szCs w:val="24"/>
      <w:lang w:val="en-US" w:eastAsia="en-US"/>
    </w:rPr>
  </w:style>
  <w:style w:type="paragraph" w:styleId="Piedepgina">
    <w:name w:val="footer"/>
    <w:basedOn w:val="Normal"/>
    <w:link w:val="PiedepginaCar"/>
    <w:locked/>
    <w:rsid w:val="00DB508F"/>
    <w:pPr>
      <w:tabs>
        <w:tab w:val="center" w:pos="4252"/>
        <w:tab w:val="right" w:pos="8504"/>
      </w:tabs>
    </w:pPr>
  </w:style>
  <w:style w:type="character" w:customStyle="1" w:styleId="PiedepginaCar">
    <w:name w:val="Pie de página Car"/>
    <w:link w:val="Piedepgina"/>
    <w:rsid w:val="00DB508F"/>
    <w:rPr>
      <w:sz w:val="24"/>
      <w:szCs w:val="24"/>
      <w:lang w:val="en-US" w:eastAsia="en-US"/>
    </w:rPr>
  </w:style>
  <w:style w:type="paragraph" w:styleId="Sinespaciado">
    <w:name w:val="No Spacing"/>
    <w:link w:val="SinespaciadoCar"/>
    <w:uiPriority w:val="1"/>
    <w:qFormat/>
    <w:rsid w:val="00323B54"/>
    <w:rPr>
      <w:rFonts w:asciiTheme="minorHAnsi" w:eastAsiaTheme="minorEastAsia" w:hAnsiTheme="minorHAnsi" w:cstheme="minorBidi"/>
      <w:sz w:val="22"/>
      <w:szCs w:val="22"/>
      <w:lang w:val="en-US" w:eastAsia="en-US"/>
    </w:rPr>
  </w:style>
  <w:style w:type="character" w:customStyle="1" w:styleId="SinespaciadoCar">
    <w:name w:val="Sin espaciado Car"/>
    <w:basedOn w:val="Fuentedeprrafopredeter"/>
    <w:link w:val="Sinespaciado"/>
    <w:uiPriority w:val="1"/>
    <w:rsid w:val="00323B54"/>
    <w:rPr>
      <w:rFonts w:asciiTheme="minorHAnsi" w:eastAsiaTheme="minorEastAsia" w:hAnsiTheme="minorHAnsi" w:cstheme="minorBidi"/>
      <w:sz w:val="22"/>
      <w:szCs w:val="22"/>
      <w:lang w:val="en-US" w:eastAsia="en-US"/>
    </w:rPr>
  </w:style>
  <w:style w:type="paragraph" w:styleId="Prrafodelista">
    <w:name w:val="List Paragraph"/>
    <w:basedOn w:val="Normal"/>
    <w:uiPriority w:val="34"/>
    <w:qFormat/>
    <w:rsid w:val="00DD1819"/>
    <w:pPr>
      <w:ind w:left="720"/>
      <w:contextualSpacing/>
    </w:pPr>
  </w:style>
  <w:style w:type="paragraph" w:customStyle="1" w:styleId="Titulares">
    <w:name w:val="Titulares"/>
    <w:basedOn w:val="Normal"/>
    <w:link w:val="TitularesChar"/>
    <w:qFormat/>
    <w:rsid w:val="00DD1819"/>
    <w:pPr>
      <w:spacing w:line="288" w:lineRule="auto"/>
    </w:pPr>
    <w:rPr>
      <w:rFonts w:ascii="Core Sans C 65 Bold" w:hAnsi="Core Sans C 65 Bold"/>
      <w:sz w:val="32"/>
      <w:szCs w:val="18"/>
      <w:shd w:val="clear" w:color="auto" w:fill="FFFFFF"/>
    </w:rPr>
  </w:style>
  <w:style w:type="paragraph" w:customStyle="1" w:styleId="Texto">
    <w:name w:val="Texto"/>
    <w:basedOn w:val="Normal"/>
    <w:link w:val="TextoChar"/>
    <w:rsid w:val="00DD1819"/>
    <w:pPr>
      <w:spacing w:line="288" w:lineRule="auto"/>
    </w:pPr>
    <w:rPr>
      <w:rFonts w:ascii="Core Sans C 45 Regular" w:hAnsi="Core Sans C 45 Regular"/>
      <w:sz w:val="18"/>
      <w:szCs w:val="18"/>
      <w:shd w:val="clear" w:color="auto" w:fill="FFFFFF"/>
    </w:rPr>
  </w:style>
  <w:style w:type="character" w:customStyle="1" w:styleId="TitularesChar">
    <w:name w:val="Titulares Char"/>
    <w:basedOn w:val="Fuentedeprrafopredeter"/>
    <w:link w:val="Titulares"/>
    <w:rsid w:val="00DD1819"/>
    <w:rPr>
      <w:rFonts w:ascii="Core Sans C 65 Bold" w:hAnsi="Core Sans C 65 Bold"/>
      <w:sz w:val="32"/>
      <w:szCs w:val="18"/>
      <w:lang w:val="en-US" w:eastAsia="en-US"/>
    </w:rPr>
  </w:style>
  <w:style w:type="character" w:customStyle="1" w:styleId="TextoChar">
    <w:name w:val="Texto Char"/>
    <w:basedOn w:val="Fuentedeprrafopredeter"/>
    <w:link w:val="Texto"/>
    <w:rsid w:val="00DD1819"/>
    <w:rPr>
      <w:rFonts w:ascii="Core Sans C 45 Regular" w:hAnsi="Core Sans C 45 Regular"/>
      <w:sz w:val="18"/>
      <w:szCs w:val="18"/>
      <w:lang w:val="en-US" w:eastAsia="en-US"/>
    </w:rPr>
  </w:style>
  <w:style w:type="paragraph" w:customStyle="1" w:styleId="DTexto">
    <w:name w:val="D.Texto"/>
    <w:basedOn w:val="NormalWeb"/>
    <w:link w:val="DTextoChar"/>
    <w:rsid w:val="00D46F45"/>
    <w:pPr>
      <w:shd w:val="clear" w:color="auto" w:fill="FFFFFF"/>
      <w:spacing w:before="120" w:after="120" w:line="264" w:lineRule="auto"/>
    </w:pPr>
    <w:rPr>
      <w:rFonts w:asciiTheme="minorHAnsi" w:hAnsiTheme="minorHAnsi" w:cstheme="minorHAnsi"/>
      <w:color w:val="404040" w:themeColor="text1" w:themeTint="BF"/>
      <w:sz w:val="18"/>
      <w:szCs w:val="22"/>
      <w:lang w:val="es-ES"/>
    </w:rPr>
  </w:style>
  <w:style w:type="character" w:customStyle="1" w:styleId="DTextoChar">
    <w:name w:val="D.Texto Char"/>
    <w:basedOn w:val="Fuentedeprrafopredeter"/>
    <w:link w:val="DTexto"/>
    <w:rsid w:val="00D46F45"/>
    <w:rPr>
      <w:rFonts w:asciiTheme="minorHAnsi" w:hAnsiTheme="minorHAnsi" w:cstheme="minorHAnsi"/>
      <w:color w:val="404040" w:themeColor="text1" w:themeTint="BF"/>
      <w:sz w:val="18"/>
      <w:szCs w:val="22"/>
      <w:shd w:val="clear" w:color="auto" w:fill="FFFFFF"/>
      <w:lang w:val="es-ES"/>
    </w:rPr>
  </w:style>
  <w:style w:type="paragraph" w:styleId="NormalWeb">
    <w:name w:val="Normal (Web)"/>
    <w:basedOn w:val="Normal"/>
    <w:uiPriority w:val="99"/>
    <w:unhideWhenUsed/>
    <w:locked/>
    <w:rsid w:val="00D46F45"/>
  </w:style>
  <w:style w:type="paragraph" w:customStyle="1" w:styleId="ATitulares">
    <w:name w:val="A.Titulares"/>
    <w:basedOn w:val="NormalWeb"/>
    <w:link w:val="ATitularesChar"/>
    <w:rsid w:val="00D46F45"/>
    <w:pPr>
      <w:shd w:val="clear" w:color="auto" w:fill="FFFFFF"/>
    </w:pPr>
    <w:rPr>
      <w:rFonts w:ascii="Century Gothic" w:hAnsi="Century Gothic" w:cstheme="minorHAnsi"/>
      <w:caps/>
      <w:color w:val="FF0000"/>
      <w:sz w:val="44"/>
      <w:szCs w:val="22"/>
      <w:lang w:val="en-GB"/>
    </w:rPr>
  </w:style>
  <w:style w:type="character" w:customStyle="1" w:styleId="ATitularesChar">
    <w:name w:val="A.Titulares Char"/>
    <w:basedOn w:val="Fuentedeprrafopredeter"/>
    <w:link w:val="ATitulares"/>
    <w:rsid w:val="00D46F45"/>
    <w:rPr>
      <w:rFonts w:ascii="Century Gothic" w:hAnsi="Century Gothic" w:cstheme="minorHAnsi"/>
      <w:caps/>
      <w:color w:val="FF0000"/>
      <w:sz w:val="44"/>
      <w:szCs w:val="22"/>
      <w:shd w:val="clear" w:color="auto" w:fill="FFFFFF"/>
      <w:lang w:val="en-GB"/>
    </w:rPr>
  </w:style>
  <w:style w:type="paragraph" w:customStyle="1" w:styleId="BSubtitulares">
    <w:name w:val="B.Subtitulares"/>
    <w:basedOn w:val="NormalWeb"/>
    <w:link w:val="BSubtitularesChar"/>
    <w:rsid w:val="00D46F45"/>
    <w:pPr>
      <w:shd w:val="clear" w:color="auto" w:fill="FFFFFF"/>
      <w:spacing w:after="225"/>
    </w:pPr>
    <w:rPr>
      <w:rFonts w:ascii="Century Gothic" w:hAnsi="Century Gothic"/>
      <w:color w:val="A6A6A6" w:themeColor="background1" w:themeShade="A6"/>
      <w:lang w:val="es-ES"/>
    </w:rPr>
  </w:style>
  <w:style w:type="character" w:customStyle="1" w:styleId="BSubtitularesChar">
    <w:name w:val="B.Subtitulares Char"/>
    <w:basedOn w:val="Fuentedeprrafopredeter"/>
    <w:link w:val="BSubtitulares"/>
    <w:rsid w:val="00D46F45"/>
    <w:rPr>
      <w:rFonts w:ascii="Century Gothic" w:hAnsi="Century Gothic"/>
      <w:color w:val="A6A6A6" w:themeColor="background1" w:themeShade="A6"/>
      <w:sz w:val="24"/>
      <w:szCs w:val="24"/>
      <w:shd w:val="clear" w:color="auto" w:fill="FFFFFF"/>
      <w:lang w:val="es-ES"/>
    </w:rPr>
  </w:style>
  <w:style w:type="paragraph" w:customStyle="1" w:styleId="GBullets">
    <w:name w:val="G.Bullets"/>
    <w:basedOn w:val="DTexto"/>
    <w:link w:val="GBulletsChar"/>
    <w:rsid w:val="000F5E1E"/>
    <w:pPr>
      <w:numPr>
        <w:numId w:val="4"/>
      </w:numPr>
      <w:shd w:val="clear" w:color="auto" w:fill="auto"/>
      <w:spacing w:before="180" w:after="180" w:line="216" w:lineRule="auto"/>
      <w:ind w:right="186"/>
    </w:pPr>
    <w:rPr>
      <w:rFonts w:eastAsia="BlissPro-Bold"/>
      <w:bCs/>
      <w:szCs w:val="16"/>
    </w:rPr>
  </w:style>
  <w:style w:type="character" w:customStyle="1" w:styleId="GBulletsChar">
    <w:name w:val="G.Bullets Char"/>
    <w:basedOn w:val="DTextoChar"/>
    <w:link w:val="GBullets"/>
    <w:rsid w:val="000F5E1E"/>
    <w:rPr>
      <w:rFonts w:asciiTheme="minorHAnsi" w:eastAsia="BlissPro-Bold" w:hAnsiTheme="minorHAnsi" w:cstheme="minorHAnsi"/>
      <w:bCs/>
      <w:color w:val="404040" w:themeColor="text1" w:themeTint="BF"/>
      <w:sz w:val="18"/>
      <w:szCs w:val="16"/>
      <w:shd w:val="clear" w:color="auto" w:fill="FFFFFF"/>
      <w:lang w:val="es-ES"/>
    </w:rPr>
  </w:style>
  <w:style w:type="paragraph" w:customStyle="1" w:styleId="HNmeros">
    <w:name w:val="H.Números"/>
    <w:basedOn w:val="GBullets"/>
    <w:link w:val="HNmerosChar"/>
    <w:rsid w:val="000F5E1E"/>
    <w:pPr>
      <w:numPr>
        <w:numId w:val="3"/>
      </w:numPr>
      <w:ind w:left="490" w:hanging="252"/>
    </w:pPr>
  </w:style>
  <w:style w:type="character" w:customStyle="1" w:styleId="HNmerosChar">
    <w:name w:val="H.Números Char"/>
    <w:basedOn w:val="GBulletsChar"/>
    <w:link w:val="HNmeros"/>
    <w:rsid w:val="000F5E1E"/>
    <w:rPr>
      <w:rFonts w:asciiTheme="minorHAnsi" w:eastAsia="BlissPro-Bold" w:hAnsiTheme="minorHAnsi" w:cstheme="minorHAnsi"/>
      <w:bCs/>
      <w:color w:val="404040" w:themeColor="text1" w:themeTint="BF"/>
      <w:sz w:val="18"/>
      <w:szCs w:val="16"/>
      <w:shd w:val="clear" w:color="auto" w:fill="FFFFFF"/>
      <w:lang w:val="es-ES"/>
    </w:rPr>
  </w:style>
  <w:style w:type="table" w:styleId="Tablaconcuadrcula">
    <w:name w:val="Table Grid"/>
    <w:aliases w:val="Cuadro texto destacado"/>
    <w:basedOn w:val="Tablanormal"/>
    <w:uiPriority w:val="39"/>
    <w:locked/>
    <w:rsid w:val="005B5BE4"/>
    <w:rPr>
      <w:rFonts w:asciiTheme="minorHAnsi" w:eastAsiaTheme="minorHAnsi" w:hAnsiTheme="minorHAnsi" w:cstheme="minorBidi"/>
      <w:color w:val="191919" w:themeColor="text1" w:themeTint="E6"/>
      <w:sz w:val="18"/>
      <w:szCs w:val="22"/>
      <w:lang w:val="es-ES" w:eastAsia="en-US"/>
    </w:rPr>
    <w:tblPr/>
    <w:tcPr>
      <w:shd w:val="clear" w:color="auto" w:fill="E0D8CD"/>
    </w:tcPr>
    <w:tblStylePr w:type="firstRow">
      <w:rPr>
        <w:rFonts w:ascii="Century Gothic" w:hAnsi="Century Gothic"/>
        <w:color w:val="FFFFFF" w:themeColor="background1"/>
      </w:rPr>
      <w:tblPr/>
      <w:tcPr>
        <w:tcBorders>
          <w:bottom w:val="single" w:sz="24" w:space="0" w:color="FFFFFF" w:themeColor="background1"/>
        </w:tcBorders>
        <w:shd w:val="clear" w:color="auto" w:fill="BFAE99"/>
      </w:tcPr>
    </w:tblStylePr>
  </w:style>
  <w:style w:type="paragraph" w:customStyle="1" w:styleId="LTextoTablas">
    <w:name w:val="L.TextoTablas"/>
    <w:basedOn w:val="Normal"/>
    <w:link w:val="LTextoTablasChar"/>
    <w:rsid w:val="005B5BE4"/>
    <w:pPr>
      <w:ind w:left="260" w:hanging="27"/>
    </w:pPr>
    <w:rPr>
      <w:rFonts w:asciiTheme="minorHAnsi" w:eastAsiaTheme="minorHAnsi" w:hAnsiTheme="minorHAnsi" w:cstheme="minorHAnsi"/>
      <w:color w:val="191919" w:themeColor="text1" w:themeTint="E6"/>
      <w:sz w:val="18"/>
      <w:szCs w:val="22"/>
      <w:lang w:val="es-ES"/>
    </w:rPr>
  </w:style>
  <w:style w:type="character" w:customStyle="1" w:styleId="LTextoTablasChar">
    <w:name w:val="L.TextoTablas Char"/>
    <w:basedOn w:val="Fuentedeprrafopredeter"/>
    <w:link w:val="LTextoTablas"/>
    <w:rsid w:val="005B5BE4"/>
    <w:rPr>
      <w:rFonts w:asciiTheme="minorHAnsi" w:eastAsiaTheme="minorHAnsi" w:hAnsiTheme="minorHAnsi" w:cstheme="minorHAnsi"/>
      <w:color w:val="191919" w:themeColor="text1" w:themeTint="E6"/>
      <w:sz w:val="18"/>
      <w:szCs w:val="22"/>
      <w:lang w:val="es-ES" w:eastAsia="en-US"/>
    </w:rPr>
  </w:style>
  <w:style w:type="table" w:customStyle="1" w:styleId="Cuadrotextodestacado1">
    <w:name w:val="Cuadro texto destacado1"/>
    <w:basedOn w:val="Tablanormal"/>
    <w:next w:val="Tablaconcuadrcula"/>
    <w:uiPriority w:val="39"/>
    <w:rsid w:val="00FC40C6"/>
    <w:rPr>
      <w:rFonts w:ascii="Calibri" w:eastAsia="Calibri" w:hAnsi="Calibri"/>
      <w:color w:val="232323"/>
      <w:sz w:val="18"/>
      <w:szCs w:val="22"/>
      <w:lang w:val="es-ES" w:eastAsia="en-US"/>
    </w:rPr>
    <w:tblPr/>
    <w:tcPr>
      <w:shd w:val="clear" w:color="auto" w:fill="E0D8CD"/>
    </w:tcPr>
    <w:tblStylePr w:type="firstRow">
      <w:rPr>
        <w:rFonts w:ascii="Century Gothic" w:hAnsi="Century Gothic"/>
        <w:color w:val="FFFFFF"/>
      </w:rPr>
      <w:tblPr/>
      <w:tcPr>
        <w:tcBorders>
          <w:bottom w:val="single" w:sz="24" w:space="0" w:color="FFFFFF"/>
        </w:tcBorders>
        <w:shd w:val="clear" w:color="auto" w:fill="BFAE99"/>
      </w:tcPr>
    </w:tblStylePr>
  </w:style>
  <w:style w:type="paragraph" w:customStyle="1" w:styleId="textos">
    <w:name w:val="textos"/>
    <w:basedOn w:val="Normal"/>
    <w:link w:val="textosChar"/>
    <w:qFormat/>
    <w:rsid w:val="00432372"/>
    <w:pPr>
      <w:spacing w:line="288" w:lineRule="auto"/>
    </w:pPr>
    <w:rPr>
      <w:rFonts w:ascii="Core Sans C 45 Regular" w:hAnsi="Core Sans C 45 Regular"/>
      <w:sz w:val="18"/>
      <w:szCs w:val="18"/>
      <w:shd w:val="clear" w:color="auto" w:fill="FFFFFF"/>
      <w:lang w:val="es-ES"/>
    </w:rPr>
  </w:style>
  <w:style w:type="paragraph" w:customStyle="1" w:styleId="destacados">
    <w:name w:val="destacados"/>
    <w:basedOn w:val="Normal"/>
    <w:link w:val="destacadosChar"/>
    <w:qFormat/>
    <w:rsid w:val="00432372"/>
    <w:pPr>
      <w:spacing w:line="288" w:lineRule="auto"/>
    </w:pPr>
    <w:rPr>
      <w:rFonts w:ascii="Core Sans C 65 Bold" w:hAnsi="Core Sans C 65 Bold"/>
      <w:sz w:val="18"/>
      <w:szCs w:val="18"/>
      <w:shd w:val="clear" w:color="auto" w:fill="FFFFFF"/>
      <w:lang w:val="es-ES"/>
    </w:rPr>
  </w:style>
  <w:style w:type="character" w:customStyle="1" w:styleId="textosChar">
    <w:name w:val="textos Char"/>
    <w:basedOn w:val="Fuentedeprrafopredeter"/>
    <w:link w:val="textos"/>
    <w:rsid w:val="00432372"/>
    <w:rPr>
      <w:rFonts w:ascii="Core Sans C 45 Regular" w:hAnsi="Core Sans C 45 Regular"/>
      <w:sz w:val="18"/>
      <w:szCs w:val="18"/>
      <w:lang w:val="es-ES" w:eastAsia="en-US"/>
    </w:rPr>
  </w:style>
  <w:style w:type="paragraph" w:customStyle="1" w:styleId="Bulletpoints">
    <w:name w:val="Bulletpoints"/>
    <w:basedOn w:val="GBullets"/>
    <w:link w:val="BulletpointsChar"/>
    <w:qFormat/>
    <w:rsid w:val="00432372"/>
    <w:pPr>
      <w:ind w:left="490" w:hanging="280"/>
    </w:pPr>
    <w:rPr>
      <w:rFonts w:ascii="Core Sans C 45 Regular" w:hAnsi="Core Sans C 45 Regular"/>
    </w:rPr>
  </w:style>
  <w:style w:type="character" w:customStyle="1" w:styleId="destacadosChar">
    <w:name w:val="destacados Char"/>
    <w:basedOn w:val="Fuentedeprrafopredeter"/>
    <w:link w:val="destacados"/>
    <w:rsid w:val="00432372"/>
    <w:rPr>
      <w:rFonts w:ascii="Core Sans C 65 Bold" w:hAnsi="Core Sans C 65 Bold"/>
      <w:sz w:val="18"/>
      <w:szCs w:val="18"/>
      <w:lang w:val="es-ES" w:eastAsia="en-US"/>
    </w:rPr>
  </w:style>
  <w:style w:type="paragraph" w:customStyle="1" w:styleId="Numeraciones">
    <w:name w:val="Numeraciones"/>
    <w:basedOn w:val="HNmeros"/>
    <w:link w:val="NumeracionesChar"/>
    <w:qFormat/>
    <w:rsid w:val="00432372"/>
    <w:pPr>
      <w:ind w:hanging="280"/>
    </w:pPr>
    <w:rPr>
      <w:rFonts w:ascii="Core Sans C 45 Regular" w:hAnsi="Core Sans C 45 Regular"/>
    </w:rPr>
  </w:style>
  <w:style w:type="character" w:customStyle="1" w:styleId="BulletpointsChar">
    <w:name w:val="Bulletpoints Char"/>
    <w:basedOn w:val="GBulletsChar"/>
    <w:link w:val="Bulletpoints"/>
    <w:rsid w:val="00432372"/>
    <w:rPr>
      <w:rFonts w:ascii="Core Sans C 45 Regular" w:eastAsia="BlissPro-Bold" w:hAnsi="Core Sans C 45 Regular" w:cstheme="minorHAnsi"/>
      <w:bCs/>
      <w:color w:val="404040" w:themeColor="text1" w:themeTint="BF"/>
      <w:sz w:val="18"/>
      <w:szCs w:val="16"/>
      <w:shd w:val="clear" w:color="auto" w:fill="FFFFFF"/>
      <w:lang w:val="es-ES"/>
    </w:rPr>
  </w:style>
  <w:style w:type="character" w:customStyle="1" w:styleId="NumeracionesChar">
    <w:name w:val="Numeraciones Char"/>
    <w:basedOn w:val="HNmerosChar"/>
    <w:link w:val="Numeraciones"/>
    <w:rsid w:val="00432372"/>
    <w:rPr>
      <w:rFonts w:ascii="Core Sans C 45 Regular" w:eastAsia="BlissPro-Bold" w:hAnsi="Core Sans C 45 Regular" w:cstheme="minorHAnsi"/>
      <w:bCs/>
      <w:color w:val="404040" w:themeColor="text1" w:themeTint="BF"/>
      <w:sz w:val="18"/>
      <w:szCs w:val="16"/>
      <w:shd w:val="clear" w:color="auto" w:fill="FFFFFF"/>
      <w:lang w:val="es-ES"/>
    </w:rPr>
  </w:style>
  <w:style w:type="character" w:styleId="Refdecomentario">
    <w:name w:val="annotation reference"/>
    <w:basedOn w:val="Fuentedeprrafopredeter"/>
    <w:semiHidden/>
    <w:unhideWhenUsed/>
    <w:locked/>
    <w:rsid w:val="00EB0E89"/>
    <w:rPr>
      <w:sz w:val="16"/>
      <w:szCs w:val="16"/>
    </w:rPr>
  </w:style>
  <w:style w:type="paragraph" w:styleId="Textocomentario">
    <w:name w:val="annotation text"/>
    <w:basedOn w:val="Normal"/>
    <w:link w:val="TextocomentarioCar"/>
    <w:unhideWhenUsed/>
    <w:locked/>
    <w:rsid w:val="00EB0E89"/>
    <w:rPr>
      <w:szCs w:val="20"/>
    </w:rPr>
  </w:style>
  <w:style w:type="character" w:customStyle="1" w:styleId="TextocomentarioCar">
    <w:name w:val="Texto comentario Car"/>
    <w:basedOn w:val="Fuentedeprrafopredeter"/>
    <w:link w:val="Textocomentario"/>
    <w:rsid w:val="00EB0E89"/>
    <w:rPr>
      <w:szCs w:val="20"/>
    </w:rPr>
  </w:style>
  <w:style w:type="paragraph" w:styleId="Asuntodelcomentario">
    <w:name w:val="annotation subject"/>
    <w:basedOn w:val="Textocomentario"/>
    <w:next w:val="Textocomentario"/>
    <w:link w:val="AsuntodelcomentarioCar"/>
    <w:semiHidden/>
    <w:unhideWhenUsed/>
    <w:locked/>
    <w:rsid w:val="00EB0E89"/>
    <w:rPr>
      <w:b/>
      <w:bCs/>
    </w:rPr>
  </w:style>
  <w:style w:type="character" w:customStyle="1" w:styleId="AsuntodelcomentarioCar">
    <w:name w:val="Asunto del comentario Car"/>
    <w:basedOn w:val="TextocomentarioCar"/>
    <w:link w:val="Asuntodelcomentario"/>
    <w:semiHidden/>
    <w:rsid w:val="00EB0E89"/>
    <w:rPr>
      <w:b/>
      <w:bCs/>
      <w:szCs w:val="20"/>
    </w:rPr>
  </w:style>
  <w:style w:type="character" w:styleId="Hipervnculo">
    <w:name w:val="Hyperlink"/>
    <w:basedOn w:val="Fuentedeprrafopredeter"/>
    <w:unhideWhenUsed/>
    <w:locked/>
    <w:rsid w:val="00B13D06"/>
    <w:rPr>
      <w:color w:val="0077C8" w:themeColor="hyperlink"/>
      <w:u w:val="single"/>
    </w:rPr>
  </w:style>
  <w:style w:type="character" w:styleId="Mencinsinresolver">
    <w:name w:val="Unresolved Mention"/>
    <w:basedOn w:val="Fuentedeprrafopredeter"/>
    <w:uiPriority w:val="99"/>
    <w:semiHidden/>
    <w:unhideWhenUsed/>
    <w:rsid w:val="00B13D06"/>
    <w:rPr>
      <w:color w:val="605E5C"/>
      <w:shd w:val="clear" w:color="auto" w:fill="E1DFDD"/>
    </w:rPr>
  </w:style>
  <w:style w:type="character" w:styleId="Textoennegrita">
    <w:name w:val="Strong"/>
    <w:basedOn w:val="Fuentedeprrafopredeter"/>
    <w:uiPriority w:val="22"/>
    <w:qFormat/>
    <w:locked/>
    <w:rsid w:val="00EE0F11"/>
    <w:rPr>
      <w:b/>
      <w:bCs/>
    </w:rPr>
  </w:style>
  <w:style w:type="paragraph" w:styleId="Revisin">
    <w:name w:val="Revision"/>
    <w:hidden/>
    <w:uiPriority w:val="99"/>
    <w:semiHidden/>
    <w:rsid w:val="005027B8"/>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85687">
      <w:bodyDiv w:val="1"/>
      <w:marLeft w:val="0"/>
      <w:marRight w:val="0"/>
      <w:marTop w:val="0"/>
      <w:marBottom w:val="0"/>
      <w:divBdr>
        <w:top w:val="none" w:sz="0" w:space="0" w:color="auto"/>
        <w:left w:val="none" w:sz="0" w:space="0" w:color="auto"/>
        <w:bottom w:val="none" w:sz="0" w:space="0" w:color="auto"/>
        <w:right w:val="none" w:sz="0" w:space="0" w:color="auto"/>
      </w:divBdr>
    </w:div>
    <w:div w:id="223640913">
      <w:bodyDiv w:val="1"/>
      <w:marLeft w:val="0"/>
      <w:marRight w:val="0"/>
      <w:marTop w:val="0"/>
      <w:marBottom w:val="0"/>
      <w:divBdr>
        <w:top w:val="none" w:sz="0" w:space="0" w:color="auto"/>
        <w:left w:val="none" w:sz="0" w:space="0" w:color="auto"/>
        <w:bottom w:val="none" w:sz="0" w:space="0" w:color="auto"/>
        <w:right w:val="none" w:sz="0" w:space="0" w:color="auto"/>
      </w:divBdr>
    </w:div>
    <w:div w:id="224293157">
      <w:bodyDiv w:val="1"/>
      <w:marLeft w:val="0"/>
      <w:marRight w:val="0"/>
      <w:marTop w:val="0"/>
      <w:marBottom w:val="0"/>
      <w:divBdr>
        <w:top w:val="none" w:sz="0" w:space="0" w:color="auto"/>
        <w:left w:val="none" w:sz="0" w:space="0" w:color="auto"/>
        <w:bottom w:val="none" w:sz="0" w:space="0" w:color="auto"/>
        <w:right w:val="none" w:sz="0" w:space="0" w:color="auto"/>
      </w:divBdr>
    </w:div>
    <w:div w:id="347608693">
      <w:bodyDiv w:val="1"/>
      <w:marLeft w:val="0"/>
      <w:marRight w:val="0"/>
      <w:marTop w:val="0"/>
      <w:marBottom w:val="0"/>
      <w:divBdr>
        <w:top w:val="none" w:sz="0" w:space="0" w:color="auto"/>
        <w:left w:val="none" w:sz="0" w:space="0" w:color="auto"/>
        <w:bottom w:val="none" w:sz="0" w:space="0" w:color="auto"/>
        <w:right w:val="none" w:sz="0" w:space="0" w:color="auto"/>
      </w:divBdr>
    </w:div>
    <w:div w:id="388262167">
      <w:bodyDiv w:val="1"/>
      <w:marLeft w:val="0"/>
      <w:marRight w:val="0"/>
      <w:marTop w:val="0"/>
      <w:marBottom w:val="0"/>
      <w:divBdr>
        <w:top w:val="none" w:sz="0" w:space="0" w:color="auto"/>
        <w:left w:val="none" w:sz="0" w:space="0" w:color="auto"/>
        <w:bottom w:val="none" w:sz="0" w:space="0" w:color="auto"/>
        <w:right w:val="none" w:sz="0" w:space="0" w:color="auto"/>
      </w:divBdr>
    </w:div>
    <w:div w:id="557207810">
      <w:bodyDiv w:val="1"/>
      <w:marLeft w:val="0"/>
      <w:marRight w:val="0"/>
      <w:marTop w:val="0"/>
      <w:marBottom w:val="0"/>
      <w:divBdr>
        <w:top w:val="none" w:sz="0" w:space="0" w:color="auto"/>
        <w:left w:val="none" w:sz="0" w:space="0" w:color="auto"/>
        <w:bottom w:val="none" w:sz="0" w:space="0" w:color="auto"/>
        <w:right w:val="none" w:sz="0" w:space="0" w:color="auto"/>
      </w:divBdr>
    </w:div>
    <w:div w:id="751128191">
      <w:bodyDiv w:val="1"/>
      <w:marLeft w:val="0"/>
      <w:marRight w:val="0"/>
      <w:marTop w:val="0"/>
      <w:marBottom w:val="0"/>
      <w:divBdr>
        <w:top w:val="none" w:sz="0" w:space="0" w:color="auto"/>
        <w:left w:val="none" w:sz="0" w:space="0" w:color="auto"/>
        <w:bottom w:val="none" w:sz="0" w:space="0" w:color="auto"/>
        <w:right w:val="none" w:sz="0" w:space="0" w:color="auto"/>
      </w:divBdr>
    </w:div>
    <w:div w:id="980110144">
      <w:bodyDiv w:val="1"/>
      <w:marLeft w:val="0"/>
      <w:marRight w:val="0"/>
      <w:marTop w:val="0"/>
      <w:marBottom w:val="0"/>
      <w:divBdr>
        <w:top w:val="none" w:sz="0" w:space="0" w:color="auto"/>
        <w:left w:val="none" w:sz="0" w:space="0" w:color="auto"/>
        <w:bottom w:val="none" w:sz="0" w:space="0" w:color="auto"/>
        <w:right w:val="none" w:sz="0" w:space="0" w:color="auto"/>
      </w:divBdr>
    </w:div>
    <w:div w:id="1106999879">
      <w:bodyDiv w:val="1"/>
      <w:marLeft w:val="0"/>
      <w:marRight w:val="0"/>
      <w:marTop w:val="0"/>
      <w:marBottom w:val="0"/>
      <w:divBdr>
        <w:top w:val="none" w:sz="0" w:space="0" w:color="auto"/>
        <w:left w:val="none" w:sz="0" w:space="0" w:color="auto"/>
        <w:bottom w:val="none" w:sz="0" w:space="0" w:color="auto"/>
        <w:right w:val="none" w:sz="0" w:space="0" w:color="auto"/>
      </w:divBdr>
    </w:div>
    <w:div w:id="1244728465">
      <w:bodyDiv w:val="1"/>
      <w:marLeft w:val="0"/>
      <w:marRight w:val="0"/>
      <w:marTop w:val="0"/>
      <w:marBottom w:val="0"/>
      <w:divBdr>
        <w:top w:val="none" w:sz="0" w:space="0" w:color="auto"/>
        <w:left w:val="none" w:sz="0" w:space="0" w:color="auto"/>
        <w:bottom w:val="none" w:sz="0" w:space="0" w:color="auto"/>
        <w:right w:val="none" w:sz="0" w:space="0" w:color="auto"/>
      </w:divBdr>
    </w:div>
    <w:div w:id="1308970373">
      <w:bodyDiv w:val="1"/>
      <w:marLeft w:val="0"/>
      <w:marRight w:val="0"/>
      <w:marTop w:val="0"/>
      <w:marBottom w:val="0"/>
      <w:divBdr>
        <w:top w:val="none" w:sz="0" w:space="0" w:color="auto"/>
        <w:left w:val="none" w:sz="0" w:space="0" w:color="auto"/>
        <w:bottom w:val="none" w:sz="0" w:space="0" w:color="auto"/>
        <w:right w:val="none" w:sz="0" w:space="0" w:color="auto"/>
      </w:divBdr>
    </w:div>
    <w:div w:id="1574125640">
      <w:bodyDiv w:val="1"/>
      <w:marLeft w:val="0"/>
      <w:marRight w:val="0"/>
      <w:marTop w:val="0"/>
      <w:marBottom w:val="0"/>
      <w:divBdr>
        <w:top w:val="none" w:sz="0" w:space="0" w:color="auto"/>
        <w:left w:val="none" w:sz="0" w:space="0" w:color="auto"/>
        <w:bottom w:val="none" w:sz="0" w:space="0" w:color="auto"/>
        <w:right w:val="none" w:sz="0" w:space="0" w:color="auto"/>
      </w:divBdr>
    </w:div>
    <w:div w:id="1580099140">
      <w:bodyDiv w:val="1"/>
      <w:marLeft w:val="0"/>
      <w:marRight w:val="0"/>
      <w:marTop w:val="0"/>
      <w:marBottom w:val="0"/>
      <w:divBdr>
        <w:top w:val="none" w:sz="0" w:space="0" w:color="auto"/>
        <w:left w:val="none" w:sz="0" w:space="0" w:color="auto"/>
        <w:bottom w:val="none" w:sz="0" w:space="0" w:color="auto"/>
        <w:right w:val="none" w:sz="0" w:space="0" w:color="auto"/>
      </w:divBdr>
    </w:div>
    <w:div w:id="1714574960">
      <w:bodyDiv w:val="1"/>
      <w:marLeft w:val="0"/>
      <w:marRight w:val="0"/>
      <w:marTop w:val="0"/>
      <w:marBottom w:val="0"/>
      <w:divBdr>
        <w:top w:val="none" w:sz="0" w:space="0" w:color="auto"/>
        <w:left w:val="none" w:sz="0" w:space="0" w:color="auto"/>
        <w:bottom w:val="none" w:sz="0" w:space="0" w:color="auto"/>
        <w:right w:val="none" w:sz="0" w:space="0" w:color="auto"/>
      </w:divBdr>
      <w:divsChild>
        <w:div w:id="992829138">
          <w:marLeft w:val="0"/>
          <w:marRight w:val="0"/>
          <w:marTop w:val="0"/>
          <w:marBottom w:val="0"/>
          <w:divBdr>
            <w:top w:val="none" w:sz="0" w:space="0" w:color="auto"/>
            <w:left w:val="none" w:sz="0" w:space="0" w:color="auto"/>
            <w:bottom w:val="none" w:sz="0" w:space="0" w:color="auto"/>
            <w:right w:val="none" w:sz="0" w:space="0" w:color="auto"/>
          </w:divBdr>
          <w:divsChild>
            <w:div w:id="1860702381">
              <w:marLeft w:val="0"/>
              <w:marRight w:val="0"/>
              <w:marTop w:val="0"/>
              <w:marBottom w:val="0"/>
              <w:divBdr>
                <w:top w:val="none" w:sz="0" w:space="0" w:color="auto"/>
                <w:left w:val="none" w:sz="0" w:space="0" w:color="auto"/>
                <w:bottom w:val="none" w:sz="0" w:space="0" w:color="auto"/>
                <w:right w:val="none" w:sz="0" w:space="0" w:color="auto"/>
              </w:divBdr>
              <w:divsChild>
                <w:div w:id="823818928">
                  <w:marLeft w:val="0"/>
                  <w:marRight w:val="0"/>
                  <w:marTop w:val="0"/>
                  <w:marBottom w:val="0"/>
                  <w:divBdr>
                    <w:top w:val="none" w:sz="0" w:space="0" w:color="auto"/>
                    <w:left w:val="none" w:sz="0" w:space="0" w:color="auto"/>
                    <w:bottom w:val="none" w:sz="0" w:space="0" w:color="auto"/>
                    <w:right w:val="none" w:sz="0" w:space="0" w:color="auto"/>
                  </w:divBdr>
                  <w:divsChild>
                    <w:div w:id="115128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665654">
      <w:bodyDiv w:val="1"/>
      <w:marLeft w:val="0"/>
      <w:marRight w:val="0"/>
      <w:marTop w:val="0"/>
      <w:marBottom w:val="0"/>
      <w:divBdr>
        <w:top w:val="none" w:sz="0" w:space="0" w:color="auto"/>
        <w:left w:val="none" w:sz="0" w:space="0" w:color="auto"/>
        <w:bottom w:val="none" w:sz="0" w:space="0" w:color="auto"/>
        <w:right w:val="none" w:sz="0" w:space="0" w:color="auto"/>
      </w:divBdr>
    </w:div>
    <w:div w:id="1890457950">
      <w:bodyDiv w:val="1"/>
      <w:marLeft w:val="0"/>
      <w:marRight w:val="0"/>
      <w:marTop w:val="0"/>
      <w:marBottom w:val="0"/>
      <w:divBdr>
        <w:top w:val="none" w:sz="0" w:space="0" w:color="auto"/>
        <w:left w:val="none" w:sz="0" w:space="0" w:color="auto"/>
        <w:bottom w:val="none" w:sz="0" w:space="0" w:color="auto"/>
        <w:right w:val="none" w:sz="0" w:space="0" w:color="auto"/>
      </w:divBdr>
    </w:div>
    <w:div w:id="1924219504">
      <w:bodyDiv w:val="1"/>
      <w:marLeft w:val="0"/>
      <w:marRight w:val="0"/>
      <w:marTop w:val="0"/>
      <w:marBottom w:val="0"/>
      <w:divBdr>
        <w:top w:val="none" w:sz="0" w:space="0" w:color="auto"/>
        <w:left w:val="none" w:sz="0" w:space="0" w:color="auto"/>
        <w:bottom w:val="none" w:sz="0" w:space="0" w:color="auto"/>
        <w:right w:val="none" w:sz="0" w:space="0" w:color="auto"/>
      </w:divBdr>
      <w:divsChild>
        <w:div w:id="1149664414">
          <w:marLeft w:val="0"/>
          <w:marRight w:val="0"/>
          <w:marTop w:val="0"/>
          <w:marBottom w:val="0"/>
          <w:divBdr>
            <w:top w:val="none" w:sz="0" w:space="0" w:color="242424"/>
            <w:left w:val="none" w:sz="0" w:space="0" w:color="242424"/>
            <w:bottom w:val="none" w:sz="0" w:space="0" w:color="242424"/>
            <w:right w:val="none" w:sz="0" w:space="0" w:color="242424"/>
          </w:divBdr>
        </w:div>
      </w:divsChild>
    </w:div>
    <w:div w:id="1954826701">
      <w:bodyDiv w:val="1"/>
      <w:marLeft w:val="0"/>
      <w:marRight w:val="0"/>
      <w:marTop w:val="0"/>
      <w:marBottom w:val="0"/>
      <w:divBdr>
        <w:top w:val="none" w:sz="0" w:space="0" w:color="auto"/>
        <w:left w:val="none" w:sz="0" w:space="0" w:color="auto"/>
        <w:bottom w:val="none" w:sz="0" w:space="0" w:color="auto"/>
        <w:right w:val="none" w:sz="0" w:space="0" w:color="auto"/>
      </w:divBdr>
      <w:divsChild>
        <w:div w:id="659121265">
          <w:marLeft w:val="0"/>
          <w:marRight w:val="0"/>
          <w:marTop w:val="0"/>
          <w:marBottom w:val="0"/>
          <w:divBdr>
            <w:top w:val="none" w:sz="0" w:space="0" w:color="242424"/>
            <w:left w:val="none" w:sz="0" w:space="0" w:color="242424"/>
            <w:bottom w:val="none" w:sz="0" w:space="0" w:color="242424"/>
            <w:right w:val="none" w:sz="0" w:space="0" w:color="242424"/>
          </w:divBdr>
        </w:div>
      </w:divsChild>
    </w:div>
    <w:div w:id="2004963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La Liga">
      <a:dk1>
        <a:srgbClr val="000000"/>
      </a:dk1>
      <a:lt1>
        <a:srgbClr val="FFFFFF"/>
      </a:lt1>
      <a:dk2>
        <a:srgbClr val="25282A"/>
      </a:dk2>
      <a:lt2>
        <a:srgbClr val="D8D8D8"/>
      </a:lt2>
      <a:accent1>
        <a:srgbClr val="C8102E"/>
      </a:accent1>
      <a:accent2>
        <a:srgbClr val="F6BE00"/>
      </a:accent2>
      <a:accent3>
        <a:srgbClr val="0077C8"/>
      </a:accent3>
      <a:accent4>
        <a:srgbClr val="FF6A39"/>
      </a:accent4>
      <a:accent5>
        <a:srgbClr val="05C3DE"/>
      </a:accent5>
      <a:accent6>
        <a:srgbClr val="000000"/>
      </a:accent6>
      <a:hlink>
        <a:srgbClr val="0077C8"/>
      </a:hlink>
      <a:folHlink>
        <a:srgbClr val="C8102E"/>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3949a2-bec9-41a8-af9f-3d42f463e5ec" xsi:nil="true"/>
    <lcf76f155ced4ddcb4097134ff3c332f xmlns="2d74be9e-be84-46f9-9933-05a3b1be991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A4B14922A0DB548A2C5AA4D967AE301" ma:contentTypeVersion="16" ma:contentTypeDescription="Create a new document." ma:contentTypeScope="" ma:versionID="1f65c7823385349b4d42a9e878ddac38">
  <xsd:schema xmlns:xsd="http://www.w3.org/2001/XMLSchema" xmlns:xs="http://www.w3.org/2001/XMLSchema" xmlns:p="http://schemas.microsoft.com/office/2006/metadata/properties" xmlns:ns2="2d74be9e-be84-46f9-9933-05a3b1be991f" xmlns:ns3="9f3949a2-bec9-41a8-af9f-3d42f463e5ec" targetNamespace="http://schemas.microsoft.com/office/2006/metadata/properties" ma:root="true" ma:fieldsID="c4ea7dca2852afd25632474046449ad7" ns2:_="" ns3:_="">
    <xsd:import namespace="2d74be9e-be84-46f9-9933-05a3b1be991f"/>
    <xsd:import namespace="9f3949a2-bec9-41a8-af9f-3d42f463e5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4be9e-be84-46f9-9933-05a3b1be9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03fa8c9-739b-4bfb-a1bf-878421c60d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3949a2-bec9-41a8-af9f-3d42f463e5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0a037-9c8d-4e21-b167-481c4810395f}" ma:internalName="TaxCatchAll" ma:showField="CatchAllData" ma:web="9f3949a2-bec9-41a8-af9f-3d42f463e5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D56261-127C-43C3-9F06-B6C77F986EE8}">
  <ds:schemaRefs>
    <ds:schemaRef ds:uri="http://schemas.microsoft.com/office/2006/metadata/properties"/>
    <ds:schemaRef ds:uri="http://schemas.microsoft.com/office/infopath/2007/PartnerControls"/>
    <ds:schemaRef ds:uri="9f3949a2-bec9-41a8-af9f-3d42f463e5ec"/>
    <ds:schemaRef ds:uri="2d74be9e-be84-46f9-9933-05a3b1be991f"/>
  </ds:schemaRefs>
</ds:datastoreItem>
</file>

<file path=customXml/itemProps2.xml><?xml version="1.0" encoding="utf-8"?>
<ds:datastoreItem xmlns:ds="http://schemas.openxmlformats.org/officeDocument/2006/customXml" ds:itemID="{8D7EF588-8F7C-E345-BC0A-F00B13072862}">
  <ds:schemaRefs>
    <ds:schemaRef ds:uri="http://schemas.openxmlformats.org/officeDocument/2006/bibliography"/>
  </ds:schemaRefs>
</ds:datastoreItem>
</file>

<file path=customXml/itemProps3.xml><?xml version="1.0" encoding="utf-8"?>
<ds:datastoreItem xmlns:ds="http://schemas.openxmlformats.org/officeDocument/2006/customXml" ds:itemID="{337811A9-A9AA-477B-B11C-E4BBB6164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4be9e-be84-46f9-9933-05a3b1be991f"/>
    <ds:schemaRef ds:uri="9f3949a2-bec9-41a8-af9f-3d42f463e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36469B-F85E-488F-85D8-B944CA6A9D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Pages>
  <Words>613</Words>
  <Characters>3660</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Estos es un titular para una portada sencilla</vt:lpstr>
      <vt:lpstr>Estos es un titular para una portada sencilla</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Estos es un titular para una portada sencilla</dc:title>
  <dc:subject/>
  <dc:creator>Daniel Llorente</dc:creator>
  <cp:keywords/>
  <cp:lastModifiedBy>Borja Martín García</cp:lastModifiedBy>
  <cp:revision>120</cp:revision>
  <cp:lastPrinted>2023-09-26T15:05:00Z</cp:lastPrinted>
  <dcterms:created xsi:type="dcterms:W3CDTF">2024-06-04T13:40:00Z</dcterms:created>
  <dcterms:modified xsi:type="dcterms:W3CDTF">2024-09-18T11:30:00Z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0x0101006A4B14922A0DB548A2C5AA4D967AE301</vt:lpwstr>
  </property>
</Properties>
</file>